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3066"/>
        <w:gridCol w:w="2881"/>
        <w:gridCol w:w="4367"/>
      </w:tblGrid>
      <w:tr w:rsidR="0015085D" w:rsidRPr="00F44592" w:rsidTr="004E4E3A">
        <w:tc>
          <w:tcPr>
            <w:tcW w:w="3066" w:type="dxa"/>
            <w:hideMark/>
          </w:tcPr>
          <w:p w:rsidR="0015085D" w:rsidRPr="00F44592" w:rsidRDefault="0015085D" w:rsidP="004E4E3A">
            <w:pPr>
              <w:suppressAutoHyphens/>
              <w:jc w:val="both"/>
              <w:rPr>
                <w:rFonts w:eastAsia="Calibri" w:cstheme="minorHAnsi"/>
                <w:sz w:val="24"/>
                <w:lang w:val="fr-FR" w:eastAsia="ar-SA"/>
              </w:rPr>
            </w:pPr>
            <w:r w:rsidRPr="00F44592">
              <w:rPr>
                <w:rFonts w:cstheme="minorHAnsi"/>
                <w:noProof/>
                <w:color w:val="0000FF"/>
                <w:sz w:val="24"/>
              </w:rPr>
              <w:drawing>
                <wp:inline distT="0" distB="0" distL="0" distR="0">
                  <wp:extent cx="1789430" cy="516255"/>
                  <wp:effectExtent l="19050" t="0" r="1270" b="0"/>
                  <wp:docPr id="1" name="Imagen 1" descr="Universidad de Murci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dad de Murcia"/>
                          <pic:cNvPicPr>
                            <a:picLocks noChangeAspect="1" noChangeArrowheads="1"/>
                          </pic:cNvPicPr>
                        </pic:nvPicPr>
                        <pic:blipFill>
                          <a:blip r:embed="rId9" r:link="rId10" cstate="print"/>
                          <a:srcRect/>
                          <a:stretch>
                            <a:fillRect/>
                          </a:stretch>
                        </pic:blipFill>
                        <pic:spPr bwMode="auto">
                          <a:xfrm>
                            <a:off x="0" y="0"/>
                            <a:ext cx="1789430" cy="516255"/>
                          </a:xfrm>
                          <a:prstGeom prst="rect">
                            <a:avLst/>
                          </a:prstGeom>
                          <a:noFill/>
                          <a:ln w="9525">
                            <a:noFill/>
                            <a:miter lim="800000"/>
                            <a:headEnd/>
                            <a:tailEnd/>
                          </a:ln>
                        </pic:spPr>
                      </pic:pic>
                    </a:graphicData>
                  </a:graphic>
                </wp:inline>
              </w:drawing>
            </w:r>
          </w:p>
        </w:tc>
        <w:tc>
          <w:tcPr>
            <w:tcW w:w="2881" w:type="dxa"/>
          </w:tcPr>
          <w:p w:rsidR="0015085D" w:rsidRPr="00F44592" w:rsidRDefault="0015085D" w:rsidP="004E4E3A">
            <w:pPr>
              <w:suppressAutoHyphens/>
              <w:jc w:val="both"/>
              <w:rPr>
                <w:rFonts w:eastAsia="Calibri" w:cstheme="minorHAnsi"/>
                <w:sz w:val="24"/>
                <w:lang w:val="fr-FR" w:eastAsia="ar-SA"/>
              </w:rPr>
            </w:pPr>
          </w:p>
        </w:tc>
        <w:tc>
          <w:tcPr>
            <w:tcW w:w="4367" w:type="dxa"/>
            <w:hideMark/>
          </w:tcPr>
          <w:p w:rsidR="0015085D" w:rsidRPr="00F44592" w:rsidRDefault="004E4E3A" w:rsidP="004E4E3A">
            <w:pPr>
              <w:suppressAutoHyphens/>
              <w:jc w:val="right"/>
              <w:rPr>
                <w:rFonts w:eastAsia="Calibri" w:cstheme="minorHAnsi"/>
                <w:sz w:val="24"/>
                <w:lang w:val="fr-FR" w:eastAsia="ar-SA"/>
              </w:rPr>
            </w:pPr>
            <w:r w:rsidRPr="00F44592">
              <w:rPr>
                <w:rFonts w:eastAsia="Calibri" w:cstheme="minorHAnsi"/>
                <w:noProof/>
                <w:sz w:val="24"/>
              </w:rPr>
              <w:drawing>
                <wp:inline distT="0" distB="0" distL="0" distR="0">
                  <wp:extent cx="886460" cy="791210"/>
                  <wp:effectExtent l="19050" t="0" r="8890" b="0"/>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886460" cy="791210"/>
                          </a:xfrm>
                          <a:prstGeom prst="rect">
                            <a:avLst/>
                          </a:prstGeom>
                          <a:noFill/>
                          <a:ln w="9525">
                            <a:noFill/>
                            <a:miter lim="800000"/>
                            <a:headEnd/>
                            <a:tailEnd/>
                          </a:ln>
                        </pic:spPr>
                      </pic:pic>
                    </a:graphicData>
                  </a:graphic>
                </wp:inline>
              </w:drawing>
            </w:r>
          </w:p>
        </w:tc>
      </w:tr>
    </w:tbl>
    <w:p w:rsidR="0015085D" w:rsidRPr="00F44592" w:rsidRDefault="0015085D" w:rsidP="0015085D">
      <w:pPr>
        <w:jc w:val="both"/>
        <w:rPr>
          <w:rFonts w:cstheme="minorHAnsi"/>
          <w:b/>
          <w:sz w:val="24"/>
          <w:lang w:val="fr-FR"/>
        </w:rPr>
      </w:pPr>
    </w:p>
    <w:p w:rsidR="0015085D" w:rsidRPr="00F44592" w:rsidRDefault="0015085D" w:rsidP="0015085D">
      <w:pPr>
        <w:jc w:val="center"/>
        <w:rPr>
          <w:rFonts w:cstheme="minorHAnsi"/>
          <w:b/>
          <w:sz w:val="24"/>
        </w:rPr>
      </w:pPr>
      <w:r w:rsidRPr="00F44592">
        <w:rPr>
          <w:rFonts w:cstheme="minorHAnsi"/>
          <w:b/>
          <w:sz w:val="24"/>
        </w:rPr>
        <w:t xml:space="preserve">Prueba de francés para el programa Erasmus. </w:t>
      </w:r>
      <w:r w:rsidR="002E5CC1">
        <w:rPr>
          <w:rFonts w:cstheme="minorHAnsi"/>
          <w:b/>
          <w:sz w:val="24"/>
        </w:rPr>
        <w:t>JUL</w:t>
      </w:r>
      <w:r w:rsidR="00C4525D">
        <w:rPr>
          <w:rFonts w:cstheme="minorHAnsi"/>
          <w:b/>
          <w:sz w:val="24"/>
        </w:rPr>
        <w:t>IO</w:t>
      </w:r>
      <w:r w:rsidRPr="00F44592">
        <w:rPr>
          <w:rFonts w:cstheme="minorHAnsi"/>
          <w:b/>
          <w:sz w:val="24"/>
        </w:rPr>
        <w:t xml:space="preserve"> </w:t>
      </w:r>
      <w:r w:rsidR="004E4E3A" w:rsidRPr="00F44592">
        <w:rPr>
          <w:rFonts w:cstheme="minorHAnsi"/>
          <w:b/>
          <w:sz w:val="24"/>
        </w:rPr>
        <w:t>20</w:t>
      </w:r>
      <w:r w:rsidR="00F44592" w:rsidRPr="00F44592">
        <w:rPr>
          <w:rFonts w:cstheme="minorHAnsi"/>
          <w:b/>
          <w:sz w:val="24"/>
        </w:rPr>
        <w:t>21</w:t>
      </w:r>
    </w:p>
    <w:p w:rsidR="0015085D" w:rsidRPr="00F44592" w:rsidRDefault="0015085D" w:rsidP="0015085D">
      <w:pPr>
        <w:spacing w:line="360" w:lineRule="auto"/>
        <w:jc w:val="both"/>
        <w:rPr>
          <w:rFonts w:cstheme="minorHAnsi"/>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89"/>
      </w:tblGrid>
      <w:tr w:rsidR="0015085D" w:rsidRPr="00F44592" w:rsidTr="004E4E3A">
        <w:trPr>
          <w:trHeight w:val="2411"/>
          <w:jc w:val="center"/>
        </w:trPr>
        <w:tc>
          <w:tcPr>
            <w:tcW w:w="10389" w:type="dxa"/>
            <w:tcBorders>
              <w:top w:val="single" w:sz="4" w:space="0" w:color="auto"/>
              <w:left w:val="single" w:sz="4" w:space="0" w:color="auto"/>
              <w:bottom w:val="single" w:sz="4" w:space="0" w:color="auto"/>
              <w:right w:val="single" w:sz="4" w:space="0" w:color="auto"/>
            </w:tcBorders>
          </w:tcPr>
          <w:p w:rsidR="0015085D" w:rsidRPr="00F44592" w:rsidRDefault="0015085D" w:rsidP="004E4E3A">
            <w:pPr>
              <w:spacing w:line="360" w:lineRule="auto"/>
              <w:jc w:val="both"/>
              <w:rPr>
                <w:rFonts w:cstheme="minorHAnsi"/>
                <w:sz w:val="24"/>
              </w:rPr>
            </w:pPr>
          </w:p>
          <w:p w:rsidR="0015085D" w:rsidRPr="00F44592" w:rsidRDefault="0015085D" w:rsidP="004E4E3A">
            <w:pPr>
              <w:spacing w:line="360" w:lineRule="auto"/>
              <w:jc w:val="both"/>
              <w:rPr>
                <w:rFonts w:cstheme="minorHAnsi"/>
                <w:sz w:val="24"/>
              </w:rPr>
            </w:pPr>
            <w:r w:rsidRPr="00F44592">
              <w:rPr>
                <w:rFonts w:cstheme="minorHAnsi"/>
                <w:sz w:val="24"/>
              </w:rPr>
              <w:t>NOMBRE Y APELLIDOS: ___________________________DNI: _____________________</w:t>
            </w:r>
          </w:p>
          <w:p w:rsidR="0015085D" w:rsidRPr="00F44592" w:rsidRDefault="0015085D" w:rsidP="004E4E3A">
            <w:pPr>
              <w:spacing w:line="360" w:lineRule="auto"/>
              <w:jc w:val="both"/>
              <w:rPr>
                <w:rFonts w:cstheme="minorHAnsi"/>
                <w:sz w:val="24"/>
              </w:rPr>
            </w:pPr>
            <w:r w:rsidRPr="00F44592">
              <w:rPr>
                <w:rFonts w:cstheme="minorHAnsi"/>
                <w:sz w:val="24"/>
              </w:rPr>
              <w:t xml:space="preserve">NIVEL:    B1      </w:t>
            </w:r>
          </w:p>
          <w:p w:rsidR="0015085D" w:rsidRPr="00F44592" w:rsidRDefault="0015085D" w:rsidP="004E4E3A">
            <w:pPr>
              <w:suppressAutoHyphens/>
              <w:spacing w:line="360" w:lineRule="auto"/>
              <w:jc w:val="both"/>
              <w:rPr>
                <w:rFonts w:cstheme="minorHAnsi"/>
                <w:sz w:val="24"/>
                <w:lang w:val="fr-FR"/>
              </w:rPr>
            </w:pPr>
            <w:r w:rsidRPr="00F44592">
              <w:rPr>
                <w:rFonts w:cstheme="minorHAnsi"/>
                <w:sz w:val="24"/>
                <w:lang w:val="fr-FR"/>
              </w:rPr>
              <w:t>FACULTAD: __________________________________________</w:t>
            </w:r>
          </w:p>
          <w:p w:rsidR="0015085D" w:rsidRPr="00F44592" w:rsidRDefault="0015085D" w:rsidP="004E4E3A">
            <w:pPr>
              <w:suppressAutoHyphens/>
              <w:spacing w:line="360" w:lineRule="auto"/>
              <w:jc w:val="both"/>
              <w:rPr>
                <w:rFonts w:eastAsia="Calibri" w:cstheme="minorHAnsi"/>
                <w:sz w:val="24"/>
                <w:lang w:val="fr-FR" w:eastAsia="ar-SA"/>
              </w:rPr>
            </w:pPr>
            <w:r w:rsidRPr="00F44592">
              <w:rPr>
                <w:rFonts w:cstheme="minorHAnsi"/>
                <w:sz w:val="24"/>
                <w:lang w:val="fr-FR"/>
              </w:rPr>
              <w:t>FIRMA</w:t>
            </w:r>
          </w:p>
        </w:tc>
      </w:tr>
    </w:tbl>
    <w:p w:rsidR="0015085D" w:rsidRPr="00F44592" w:rsidRDefault="0015085D" w:rsidP="0015085D">
      <w:pPr>
        <w:autoSpaceDE w:val="0"/>
        <w:jc w:val="both"/>
        <w:rPr>
          <w:rFonts w:cstheme="minorHAnsi"/>
          <w:b/>
          <w:sz w:val="24"/>
          <w:lang w:val="fr-FR"/>
        </w:rPr>
      </w:pPr>
    </w:p>
    <w:p w:rsidR="0015085D" w:rsidRPr="00F44592" w:rsidRDefault="0015085D" w:rsidP="0015085D">
      <w:pPr>
        <w:autoSpaceDE w:val="0"/>
        <w:jc w:val="both"/>
        <w:rPr>
          <w:rFonts w:cstheme="minorHAnsi"/>
          <w:b/>
          <w:sz w:val="24"/>
        </w:rPr>
      </w:pPr>
      <w:r w:rsidRPr="00F44592">
        <w:rPr>
          <w:rFonts w:cstheme="minorHAnsi"/>
          <w:b/>
          <w:sz w:val="24"/>
        </w:rPr>
        <w:t xml:space="preserve">Instrucciones examen escrito: </w:t>
      </w:r>
    </w:p>
    <w:p w:rsidR="0015085D" w:rsidRPr="00F44592" w:rsidRDefault="0015085D" w:rsidP="0015085D">
      <w:pPr>
        <w:spacing w:after="0"/>
        <w:ind w:left="210" w:firstLine="30"/>
        <w:jc w:val="both"/>
        <w:rPr>
          <w:rFonts w:cstheme="minorHAnsi"/>
          <w:sz w:val="24"/>
        </w:rPr>
      </w:pPr>
      <w:r w:rsidRPr="00F44592">
        <w:rPr>
          <w:rFonts w:cstheme="minorHAnsi"/>
          <w:sz w:val="24"/>
        </w:rPr>
        <w:t>1) COMPRENSIÓN LECTORA (</w:t>
      </w:r>
      <w:r w:rsidR="00F44592" w:rsidRPr="00F44592">
        <w:rPr>
          <w:rFonts w:cstheme="minorHAnsi"/>
          <w:sz w:val="24"/>
        </w:rPr>
        <w:t>4</w:t>
      </w:r>
      <w:r w:rsidR="00315CFD">
        <w:rPr>
          <w:rFonts w:cstheme="minorHAnsi"/>
          <w:sz w:val="24"/>
        </w:rPr>
        <w:t>0 minutos)</w:t>
      </w:r>
    </w:p>
    <w:p w:rsidR="0015085D" w:rsidRPr="00F44592" w:rsidRDefault="00315CFD" w:rsidP="0015085D">
      <w:pPr>
        <w:spacing w:after="0"/>
        <w:ind w:left="210" w:firstLine="30"/>
        <w:jc w:val="both"/>
        <w:rPr>
          <w:rFonts w:cstheme="minorHAnsi"/>
          <w:sz w:val="24"/>
        </w:rPr>
      </w:pPr>
      <w:r>
        <w:rPr>
          <w:rFonts w:cstheme="minorHAnsi"/>
          <w:sz w:val="24"/>
        </w:rPr>
        <w:t>2) COMPRESIÓN AUDITIVA (</w:t>
      </w:r>
      <w:r w:rsidR="005D3639">
        <w:rPr>
          <w:rFonts w:cstheme="minorHAnsi"/>
          <w:sz w:val="24"/>
        </w:rPr>
        <w:t>15</w:t>
      </w:r>
      <w:r>
        <w:rPr>
          <w:rFonts w:cstheme="minorHAnsi"/>
          <w:sz w:val="24"/>
        </w:rPr>
        <w:t xml:space="preserve"> minutos aprox)</w:t>
      </w:r>
      <w:r w:rsidR="0015085D" w:rsidRPr="00F44592">
        <w:rPr>
          <w:rFonts w:cstheme="minorHAnsi"/>
          <w:sz w:val="24"/>
        </w:rPr>
        <w:t xml:space="preserve"> </w:t>
      </w:r>
    </w:p>
    <w:p w:rsidR="0015085D" w:rsidRPr="00F44592" w:rsidRDefault="002E5CC1" w:rsidP="0015085D">
      <w:pPr>
        <w:spacing w:after="0"/>
        <w:ind w:left="210" w:firstLine="30"/>
        <w:jc w:val="both"/>
        <w:rPr>
          <w:rFonts w:cstheme="minorHAnsi"/>
          <w:sz w:val="24"/>
        </w:rPr>
      </w:pPr>
      <w:r>
        <w:rPr>
          <w:rFonts w:cstheme="minorHAnsi"/>
          <w:sz w:val="24"/>
        </w:rPr>
        <w:t>3) EXPRESIÓN ESCRITA (50</w:t>
      </w:r>
      <w:r w:rsidR="0015085D" w:rsidRPr="00F44592">
        <w:rPr>
          <w:rFonts w:cstheme="minorHAnsi"/>
          <w:sz w:val="24"/>
        </w:rPr>
        <w:t>min</w:t>
      </w:r>
      <w:r w:rsidR="00315CFD">
        <w:rPr>
          <w:rFonts w:cstheme="minorHAnsi"/>
          <w:sz w:val="24"/>
        </w:rPr>
        <w:t>)</w:t>
      </w:r>
    </w:p>
    <w:p w:rsidR="0015085D" w:rsidRPr="00F44592" w:rsidRDefault="0015085D" w:rsidP="0015085D">
      <w:pPr>
        <w:spacing w:after="0"/>
        <w:ind w:left="1416" w:firstLine="30"/>
        <w:jc w:val="both"/>
        <w:rPr>
          <w:rFonts w:cstheme="minorHAnsi"/>
          <w:sz w:val="24"/>
        </w:rPr>
      </w:pPr>
    </w:p>
    <w:p w:rsidR="0015085D" w:rsidRPr="00F44592" w:rsidRDefault="0015085D" w:rsidP="0015085D">
      <w:pPr>
        <w:autoSpaceDE w:val="0"/>
        <w:jc w:val="both"/>
        <w:rPr>
          <w:rFonts w:cstheme="minorHAnsi"/>
          <w:b/>
          <w:sz w:val="24"/>
        </w:rPr>
      </w:pPr>
      <w:r w:rsidRPr="00F44592">
        <w:rPr>
          <w:rFonts w:cstheme="minorHAnsi"/>
          <w:b/>
          <w:sz w:val="24"/>
        </w:rPr>
        <w:t xml:space="preserve">Instrucciones examen oral: </w:t>
      </w:r>
    </w:p>
    <w:p w:rsidR="0015085D" w:rsidRPr="00B3101C" w:rsidRDefault="0015085D" w:rsidP="0015085D">
      <w:pPr>
        <w:spacing w:after="0"/>
        <w:jc w:val="both"/>
        <w:rPr>
          <w:rFonts w:cstheme="minorHAnsi"/>
          <w:sz w:val="24"/>
        </w:rPr>
      </w:pPr>
      <w:r w:rsidRPr="00B3101C">
        <w:rPr>
          <w:rFonts w:cstheme="minorHAnsi"/>
          <w:sz w:val="24"/>
        </w:rPr>
        <w:t>Si alcanza el nivel B1</w:t>
      </w:r>
      <w:r w:rsidR="00315CFD">
        <w:rPr>
          <w:rFonts w:cstheme="minorHAnsi"/>
          <w:sz w:val="24"/>
        </w:rPr>
        <w:t xml:space="preserve">/ B1* </w:t>
      </w:r>
      <w:r w:rsidRPr="00B3101C">
        <w:rPr>
          <w:rFonts w:cstheme="minorHAnsi"/>
          <w:sz w:val="24"/>
        </w:rPr>
        <w:t xml:space="preserve">en las pruebas escritas, se le citará para las pruebas de expresión oral POR ORDEN DE LISTA. Estas pruebas se realizarán </w:t>
      </w:r>
      <w:r w:rsidR="0049767E">
        <w:rPr>
          <w:rFonts w:cstheme="minorHAnsi"/>
          <w:sz w:val="24"/>
        </w:rPr>
        <w:t>el día 28</w:t>
      </w:r>
      <w:r w:rsidR="00FC5191" w:rsidRPr="00B3101C">
        <w:rPr>
          <w:rFonts w:cstheme="minorHAnsi"/>
          <w:sz w:val="24"/>
        </w:rPr>
        <w:t xml:space="preserve"> </w:t>
      </w:r>
      <w:r w:rsidR="0049767E">
        <w:rPr>
          <w:rFonts w:cstheme="minorHAnsi"/>
          <w:sz w:val="24"/>
        </w:rPr>
        <w:t>de jul</w:t>
      </w:r>
      <w:r w:rsidR="00315CFD">
        <w:rPr>
          <w:rFonts w:cstheme="minorHAnsi"/>
          <w:sz w:val="24"/>
        </w:rPr>
        <w:t>io entre las 10</w:t>
      </w:r>
      <w:r w:rsidRPr="00B3101C">
        <w:rPr>
          <w:rFonts w:cstheme="minorHAnsi"/>
          <w:sz w:val="24"/>
        </w:rPr>
        <w:t>h</w:t>
      </w:r>
      <w:r w:rsidR="00B3101C" w:rsidRPr="00B3101C">
        <w:rPr>
          <w:rFonts w:cstheme="minorHAnsi"/>
          <w:sz w:val="24"/>
        </w:rPr>
        <w:t xml:space="preserve"> </w:t>
      </w:r>
      <w:r w:rsidR="00C8618B">
        <w:rPr>
          <w:rFonts w:cstheme="minorHAnsi"/>
          <w:sz w:val="24"/>
        </w:rPr>
        <w:t xml:space="preserve">y las 12h mediante UmuZoom, </w:t>
      </w:r>
      <w:r w:rsidRPr="00B3101C">
        <w:rPr>
          <w:rFonts w:cstheme="minorHAnsi"/>
          <w:sz w:val="24"/>
        </w:rPr>
        <w:t xml:space="preserve">se le comunicará la hora </w:t>
      </w:r>
      <w:r w:rsidR="00315CFD">
        <w:rPr>
          <w:rFonts w:cstheme="minorHAnsi"/>
          <w:sz w:val="24"/>
        </w:rPr>
        <w:t xml:space="preserve">y el enlace de acceso </w:t>
      </w:r>
      <w:r w:rsidR="00C8618B">
        <w:rPr>
          <w:rFonts w:cstheme="minorHAnsi"/>
          <w:sz w:val="24"/>
        </w:rPr>
        <w:t>por</w:t>
      </w:r>
      <w:r w:rsidR="00B3101C" w:rsidRPr="00B3101C">
        <w:rPr>
          <w:rFonts w:cstheme="minorHAnsi"/>
          <w:sz w:val="24"/>
        </w:rPr>
        <w:t xml:space="preserve"> </w:t>
      </w:r>
      <w:r w:rsidR="00315CFD">
        <w:rPr>
          <w:rFonts w:cstheme="minorHAnsi"/>
          <w:sz w:val="24"/>
        </w:rPr>
        <w:t>correo</w:t>
      </w:r>
      <w:r w:rsidR="00B3101C" w:rsidRPr="00B3101C">
        <w:rPr>
          <w:rFonts w:cstheme="minorHAnsi"/>
          <w:sz w:val="24"/>
        </w:rPr>
        <w:t>.</w:t>
      </w:r>
      <w:r w:rsidRPr="00B3101C">
        <w:rPr>
          <w:rFonts w:cstheme="minorHAnsi"/>
          <w:sz w:val="24"/>
        </w:rPr>
        <w:t xml:space="preserve"> Deberá acudir a su cita</w:t>
      </w:r>
      <w:r w:rsidR="00315CFD">
        <w:rPr>
          <w:rFonts w:cstheme="minorHAnsi"/>
          <w:sz w:val="24"/>
        </w:rPr>
        <w:t xml:space="preserve"> </w:t>
      </w:r>
      <w:r w:rsidR="00B3101C" w:rsidRPr="00B3101C">
        <w:rPr>
          <w:rFonts w:cstheme="minorHAnsi"/>
          <w:b/>
          <w:sz w:val="24"/>
          <w:u w:val="single"/>
        </w:rPr>
        <w:t>10</w:t>
      </w:r>
      <w:r w:rsidRPr="00B3101C">
        <w:rPr>
          <w:rFonts w:cstheme="minorHAnsi"/>
          <w:b/>
          <w:sz w:val="24"/>
          <w:u w:val="single"/>
        </w:rPr>
        <w:t xml:space="preserve"> minutos antes</w:t>
      </w:r>
      <w:r w:rsidR="00B3101C" w:rsidRPr="00B3101C">
        <w:rPr>
          <w:rFonts w:cstheme="minorHAnsi"/>
          <w:sz w:val="24"/>
        </w:rPr>
        <w:t xml:space="preserve"> y esperar en la “sala de espera”</w:t>
      </w:r>
    </w:p>
    <w:p w:rsidR="0015085D" w:rsidRPr="00B3101C" w:rsidRDefault="0015085D" w:rsidP="0015085D">
      <w:pPr>
        <w:spacing w:after="0"/>
        <w:jc w:val="both"/>
        <w:rPr>
          <w:rFonts w:cstheme="minorHAnsi"/>
          <w:sz w:val="24"/>
        </w:rPr>
      </w:pPr>
      <w:r w:rsidRPr="00B3101C">
        <w:rPr>
          <w:rFonts w:cstheme="minorHAnsi"/>
          <w:b/>
          <w:sz w:val="24"/>
        </w:rPr>
        <w:t>Incidencias</w:t>
      </w:r>
      <w:r w:rsidRPr="00B3101C">
        <w:rPr>
          <w:rFonts w:cstheme="minorHAnsi"/>
          <w:sz w:val="24"/>
        </w:rPr>
        <w:t xml:space="preserve">: deben ser comunicadas por correo electrónico a </w:t>
      </w:r>
      <w:r w:rsidR="00315CFD">
        <w:rPr>
          <w:rFonts w:cstheme="minorHAnsi"/>
          <w:sz w:val="24"/>
        </w:rPr>
        <w:t>Alexandra Szyman</w:t>
      </w:r>
      <w:r w:rsidRPr="00B3101C">
        <w:rPr>
          <w:rFonts w:cstheme="minorHAnsi"/>
          <w:sz w:val="24"/>
        </w:rPr>
        <w:t xml:space="preserve"> – </w:t>
      </w:r>
      <w:hyperlink r:id="rId12" w:history="1">
        <w:r w:rsidR="00315CFD" w:rsidRPr="00FF721D">
          <w:rPr>
            <w:rStyle w:val="Hipervnculo"/>
            <w:rFonts w:cstheme="minorHAnsi"/>
            <w:sz w:val="24"/>
          </w:rPr>
          <w:t>alexandra.szyman@um.es</w:t>
        </w:r>
      </w:hyperlink>
      <w:r w:rsidRPr="00B3101C">
        <w:rPr>
          <w:rFonts w:cstheme="minorHAnsi"/>
          <w:sz w:val="24"/>
        </w:rPr>
        <w:t xml:space="preserve">. No se cambiará la cita para la prueba oral salvo </w:t>
      </w:r>
      <w:r w:rsidRPr="00B3101C">
        <w:rPr>
          <w:rFonts w:cstheme="minorHAnsi"/>
          <w:b/>
          <w:sz w:val="24"/>
          <w:u w:val="single"/>
        </w:rPr>
        <w:t>por motivos debidamente justificados</w:t>
      </w:r>
      <w:r w:rsidRPr="00B3101C">
        <w:rPr>
          <w:rFonts w:cstheme="minorHAnsi"/>
          <w:sz w:val="24"/>
        </w:rPr>
        <w:t xml:space="preserve"> y documentados. Los cambios sólo podrán efectuarse dentro de los días en los que exista un tribunal de examen. </w:t>
      </w:r>
    </w:p>
    <w:p w:rsidR="0015085D" w:rsidRPr="00B3101C" w:rsidRDefault="0015085D" w:rsidP="0015085D">
      <w:pPr>
        <w:spacing w:after="0"/>
        <w:jc w:val="both"/>
        <w:rPr>
          <w:rFonts w:cstheme="minorHAnsi"/>
          <w:sz w:val="24"/>
        </w:rPr>
      </w:pPr>
    </w:p>
    <w:p w:rsidR="0015085D" w:rsidRPr="00F44592" w:rsidRDefault="0015085D" w:rsidP="0015085D">
      <w:pPr>
        <w:spacing w:after="0"/>
        <w:jc w:val="both"/>
        <w:rPr>
          <w:rFonts w:cstheme="minorHAnsi"/>
          <w:sz w:val="24"/>
          <w:lang w:val="fr-FR"/>
        </w:rPr>
      </w:pPr>
      <w:r w:rsidRPr="00B3101C">
        <w:rPr>
          <w:rFonts w:cstheme="minorHAnsi"/>
          <w:sz w:val="24"/>
          <w:lang w:val="fr-FR"/>
        </w:rPr>
        <w:t>OBSERVACIONES</w:t>
      </w:r>
    </w:p>
    <w:p w:rsidR="0015085D" w:rsidRPr="00F44592" w:rsidRDefault="0015085D" w:rsidP="0015085D">
      <w:pPr>
        <w:jc w:val="both"/>
        <w:rPr>
          <w:rFonts w:cstheme="minorHAnsi"/>
          <w:sz w:val="24"/>
          <w:lang w:val="fr-FR"/>
        </w:rPr>
      </w:pPr>
      <w:r w:rsidRPr="00F44592">
        <w:rPr>
          <w:rFonts w:cstheme="minorHAnsi"/>
          <w:sz w:val="24"/>
          <w:lang w:val="fr-FR"/>
        </w:rPr>
        <w:br w:type="page"/>
      </w:r>
    </w:p>
    <w:p w:rsidR="007824B4" w:rsidRPr="00F44592" w:rsidRDefault="007824B4" w:rsidP="007824B4">
      <w:pPr>
        <w:pStyle w:val="Cuerpodetexto"/>
        <w:spacing w:after="0" w:line="240" w:lineRule="auto"/>
        <w:rPr>
          <w:rFonts w:asciiTheme="minorHAnsi" w:hAnsiTheme="minorHAnsi" w:cstheme="minorHAnsi"/>
          <w:i/>
          <w:sz w:val="24"/>
          <w:szCs w:val="22"/>
        </w:rPr>
      </w:pPr>
    </w:p>
    <w:p w:rsidR="0015085D" w:rsidRPr="00F44592" w:rsidRDefault="007824B4" w:rsidP="0015085D">
      <w:pPr>
        <w:pStyle w:val="Cuerpodetexto"/>
        <w:spacing w:after="0" w:line="240" w:lineRule="auto"/>
        <w:rPr>
          <w:rFonts w:asciiTheme="minorHAnsi" w:hAnsiTheme="minorHAnsi" w:cstheme="minorHAnsi"/>
          <w:b/>
          <w:i/>
          <w:sz w:val="24"/>
          <w:szCs w:val="22"/>
        </w:rPr>
      </w:pPr>
      <w:r w:rsidRPr="00F44592">
        <w:rPr>
          <w:rFonts w:asciiTheme="minorHAnsi" w:hAnsiTheme="minorHAnsi" w:cstheme="minorHAnsi"/>
          <w:i/>
          <w:szCs w:val="22"/>
        </w:rPr>
        <w:t>Lisez les textes, puis répondez aux questions, en cochant la bonne réponse, ou en écrivant l’information demandée.</w:t>
      </w:r>
    </w:p>
    <w:p w:rsidR="007824B4" w:rsidRPr="00F44592" w:rsidRDefault="007824B4" w:rsidP="0015085D">
      <w:pPr>
        <w:pStyle w:val="Cuerpodetexto"/>
        <w:spacing w:after="0" w:line="240" w:lineRule="auto"/>
        <w:rPr>
          <w:rFonts w:asciiTheme="minorHAnsi" w:hAnsiTheme="minorHAnsi" w:cstheme="minorHAnsi"/>
          <w:b/>
          <w:i/>
          <w:sz w:val="24"/>
          <w:szCs w:val="22"/>
        </w:rPr>
      </w:pPr>
    </w:p>
    <w:p w:rsidR="00F44592" w:rsidRPr="00AE282B" w:rsidRDefault="00F44592" w:rsidP="00F44592">
      <w:pPr>
        <w:pStyle w:val="Cuerpodetexto"/>
        <w:spacing w:after="0" w:line="240" w:lineRule="auto"/>
        <w:rPr>
          <w:rFonts w:asciiTheme="minorHAnsi" w:hAnsiTheme="minorHAnsi" w:cstheme="minorHAnsi"/>
          <w:b/>
          <w:i/>
          <w:szCs w:val="22"/>
        </w:rPr>
      </w:pPr>
      <w:r w:rsidRPr="00AE282B">
        <w:rPr>
          <w:rFonts w:asciiTheme="minorHAnsi" w:hAnsiTheme="minorHAnsi" w:cstheme="minorHAnsi"/>
          <w:b/>
          <w:i/>
          <w:szCs w:val="22"/>
        </w:rPr>
        <w:t>EXERCICE Nº1.</w:t>
      </w:r>
      <w:r w:rsidR="00346561">
        <w:rPr>
          <w:rFonts w:asciiTheme="minorHAnsi" w:hAnsiTheme="minorHAnsi" w:cstheme="minorHAnsi"/>
          <w:b/>
          <w:i/>
          <w:szCs w:val="22"/>
        </w:rPr>
        <w:tab/>
      </w:r>
      <w:r w:rsidR="00346561">
        <w:rPr>
          <w:rFonts w:asciiTheme="minorHAnsi" w:hAnsiTheme="minorHAnsi" w:cstheme="minorHAnsi"/>
          <w:b/>
          <w:i/>
          <w:szCs w:val="22"/>
        </w:rPr>
        <w:tab/>
      </w:r>
      <w:r w:rsidR="00346561">
        <w:rPr>
          <w:rFonts w:asciiTheme="minorHAnsi" w:hAnsiTheme="minorHAnsi" w:cstheme="minorHAnsi"/>
          <w:b/>
          <w:i/>
          <w:szCs w:val="22"/>
        </w:rPr>
        <w:tab/>
      </w:r>
      <w:r w:rsidR="00346561">
        <w:rPr>
          <w:rFonts w:asciiTheme="minorHAnsi" w:hAnsiTheme="minorHAnsi" w:cstheme="minorHAnsi"/>
          <w:b/>
          <w:i/>
          <w:szCs w:val="22"/>
        </w:rPr>
        <w:tab/>
      </w:r>
      <w:r w:rsidR="00346561">
        <w:rPr>
          <w:rFonts w:asciiTheme="minorHAnsi" w:hAnsiTheme="minorHAnsi" w:cstheme="minorHAnsi"/>
          <w:b/>
          <w:i/>
          <w:szCs w:val="22"/>
        </w:rPr>
        <w:tab/>
      </w:r>
      <w:r w:rsidR="00346561">
        <w:rPr>
          <w:rFonts w:asciiTheme="minorHAnsi" w:hAnsiTheme="minorHAnsi" w:cstheme="minorHAnsi"/>
          <w:b/>
          <w:i/>
          <w:szCs w:val="22"/>
        </w:rPr>
        <w:tab/>
      </w:r>
      <w:r w:rsidR="00346561">
        <w:rPr>
          <w:rFonts w:asciiTheme="minorHAnsi" w:hAnsiTheme="minorHAnsi" w:cstheme="minorHAnsi"/>
          <w:b/>
          <w:i/>
          <w:szCs w:val="22"/>
        </w:rPr>
        <w:tab/>
      </w:r>
      <w:r w:rsidR="00346561">
        <w:rPr>
          <w:rFonts w:asciiTheme="minorHAnsi" w:hAnsiTheme="minorHAnsi" w:cstheme="minorHAnsi"/>
          <w:b/>
          <w:i/>
          <w:szCs w:val="22"/>
        </w:rPr>
        <w:tab/>
      </w:r>
      <w:r w:rsidR="00346561">
        <w:rPr>
          <w:rFonts w:asciiTheme="minorHAnsi" w:hAnsiTheme="minorHAnsi" w:cstheme="minorHAnsi"/>
          <w:b/>
          <w:i/>
          <w:szCs w:val="22"/>
        </w:rPr>
        <w:tab/>
      </w:r>
      <w:r w:rsidR="00346561">
        <w:rPr>
          <w:rFonts w:asciiTheme="minorHAnsi" w:hAnsiTheme="minorHAnsi" w:cstheme="minorHAnsi"/>
          <w:b/>
          <w:i/>
          <w:szCs w:val="22"/>
        </w:rPr>
        <w:tab/>
      </w:r>
      <w:r w:rsidR="00346561">
        <w:rPr>
          <w:rFonts w:asciiTheme="minorHAnsi" w:hAnsiTheme="minorHAnsi" w:cstheme="minorHAnsi"/>
          <w:b/>
          <w:i/>
          <w:szCs w:val="22"/>
        </w:rPr>
        <w:tab/>
      </w:r>
      <w:r w:rsidR="00346561">
        <w:rPr>
          <w:rFonts w:asciiTheme="minorHAnsi" w:hAnsiTheme="minorHAnsi" w:cstheme="minorHAnsi"/>
          <w:b/>
          <w:i/>
          <w:szCs w:val="22"/>
        </w:rPr>
        <w:tab/>
      </w:r>
      <w:r w:rsidR="00AE282B" w:rsidRPr="00AE282B">
        <w:rPr>
          <w:rFonts w:asciiTheme="minorHAnsi" w:hAnsiTheme="minorHAnsi" w:cstheme="minorHAnsi"/>
          <w:b/>
          <w:i/>
          <w:szCs w:val="22"/>
        </w:rPr>
        <w:t>/5</w:t>
      </w:r>
    </w:p>
    <w:p w:rsidR="00F44592" w:rsidRPr="00F44592" w:rsidRDefault="00F44592" w:rsidP="00F44592">
      <w:pPr>
        <w:pStyle w:val="Prrafodelista"/>
        <w:spacing w:after="0"/>
        <w:ind w:left="708" w:hanging="708"/>
        <w:rPr>
          <w:rFonts w:cstheme="minorHAnsi"/>
          <w:b/>
          <w:i/>
          <w:sz w:val="28"/>
          <w:lang w:val="fr-FR"/>
        </w:rPr>
      </w:pPr>
    </w:p>
    <w:p w:rsidR="00F44592" w:rsidRPr="00F44592" w:rsidRDefault="00F44592" w:rsidP="00F44592">
      <w:pPr>
        <w:pStyle w:val="Prrafodelista"/>
        <w:pBdr>
          <w:top w:val="single" w:sz="4" w:space="1" w:color="auto"/>
          <w:left w:val="single" w:sz="4" w:space="4" w:color="auto"/>
          <w:bottom w:val="single" w:sz="4" w:space="1" w:color="auto"/>
          <w:right w:val="single" w:sz="4" w:space="4" w:color="auto"/>
        </w:pBdr>
        <w:spacing w:after="0"/>
        <w:ind w:left="0"/>
        <w:jc w:val="center"/>
        <w:rPr>
          <w:rFonts w:cstheme="minorHAnsi"/>
          <w:b/>
          <w:i/>
          <w:sz w:val="32"/>
          <w:lang w:val="fr-FR"/>
        </w:rPr>
      </w:pPr>
      <w:r w:rsidRPr="00F44592">
        <w:rPr>
          <w:rFonts w:cstheme="minorHAnsi"/>
          <w:b/>
          <w:i/>
          <w:sz w:val="32"/>
          <w:lang w:val="fr-FR"/>
        </w:rPr>
        <w:t>Un livre blanc contre l’heure espagnole</w:t>
      </w:r>
    </w:p>
    <w:p w:rsidR="00F44592" w:rsidRPr="00F44592" w:rsidRDefault="00F44592" w:rsidP="00F44592">
      <w:pPr>
        <w:pStyle w:val="Prrafodelista"/>
        <w:pBdr>
          <w:top w:val="single" w:sz="4" w:space="1" w:color="auto"/>
          <w:left w:val="single" w:sz="4" w:space="4" w:color="auto"/>
          <w:bottom w:val="single" w:sz="4" w:space="1" w:color="auto"/>
          <w:right w:val="single" w:sz="4" w:space="4" w:color="auto"/>
        </w:pBdr>
        <w:spacing w:after="0"/>
        <w:ind w:left="0"/>
        <w:jc w:val="center"/>
        <w:rPr>
          <w:rFonts w:cstheme="minorHAnsi"/>
          <w:b/>
          <w:i/>
          <w:sz w:val="32"/>
          <w:lang w:val="fr-FR"/>
        </w:rPr>
      </w:pPr>
    </w:p>
    <w:p w:rsidR="00F44592" w:rsidRPr="00F44592" w:rsidRDefault="00F44592" w:rsidP="00F44592">
      <w:pPr>
        <w:pStyle w:val="Prrafodelista"/>
        <w:pBdr>
          <w:top w:val="single" w:sz="4" w:space="1" w:color="auto"/>
          <w:left w:val="single" w:sz="4" w:space="4" w:color="auto"/>
          <w:bottom w:val="single" w:sz="4" w:space="1" w:color="auto"/>
          <w:right w:val="single" w:sz="4" w:space="4" w:color="auto"/>
        </w:pBdr>
        <w:spacing w:after="0"/>
        <w:ind w:left="0"/>
        <w:jc w:val="both"/>
        <w:rPr>
          <w:rFonts w:cstheme="minorHAnsi"/>
          <w:sz w:val="24"/>
          <w:szCs w:val="24"/>
          <w:lang w:val="fr-FR"/>
        </w:rPr>
      </w:pPr>
      <w:r w:rsidRPr="00F44592">
        <w:rPr>
          <w:rFonts w:cstheme="minorHAnsi"/>
          <w:sz w:val="24"/>
          <w:szCs w:val="24"/>
          <w:lang w:val="fr-FR"/>
        </w:rPr>
        <w:t>Dormir peu, prendre un second petit déjeuner en milieu de matinée, déjeuner longuement après 14 heures, rentrer chez soi à pas d’heure et se coucher lorsque d’autres se lèvent : ces caractéristiques de la journée espagnole pourraient bientôt appartenir au passé. C’est ce que préconise un livre blanc pour la rationalisation des horaires espagnols et leur alignement sur ceux des autres pays de l’Union européenne, remis au gouvernement le 21 décembre. (…)</w:t>
      </w:r>
    </w:p>
    <w:p w:rsidR="00F44592" w:rsidRPr="00F44592" w:rsidRDefault="00F44592" w:rsidP="00F44592">
      <w:pPr>
        <w:pStyle w:val="Prrafodelista"/>
        <w:pBdr>
          <w:top w:val="single" w:sz="4" w:space="1" w:color="auto"/>
          <w:left w:val="single" w:sz="4" w:space="4" w:color="auto"/>
          <w:bottom w:val="single" w:sz="4" w:space="1" w:color="auto"/>
          <w:right w:val="single" w:sz="4" w:space="4" w:color="auto"/>
        </w:pBdr>
        <w:spacing w:after="0"/>
        <w:ind w:left="0"/>
        <w:jc w:val="both"/>
        <w:rPr>
          <w:rFonts w:cstheme="minorHAnsi"/>
          <w:sz w:val="24"/>
          <w:szCs w:val="24"/>
          <w:lang w:val="fr-FR"/>
        </w:rPr>
      </w:pPr>
      <w:r w:rsidRPr="00F44592">
        <w:rPr>
          <w:rFonts w:cstheme="minorHAnsi"/>
          <w:sz w:val="24"/>
          <w:szCs w:val="24"/>
          <w:lang w:val="fr-FR"/>
        </w:rPr>
        <w:t>Selon les auteurs de ce rapport, le mode de vie propre aux Espagnols serait à la fois l’une des causes de la faible productivité du travail, véritable point faible de l’économie, et l’une des raisons du grand nombre d’accidents du travail (…) et de la circulation. De plus, il rendrait encore plus difficile qu’ailleurs la conciliation du travail et de la vie de famille. (…).</w:t>
      </w:r>
    </w:p>
    <w:p w:rsidR="00F44592" w:rsidRPr="00F44592" w:rsidRDefault="00F44592" w:rsidP="00F44592">
      <w:pPr>
        <w:pStyle w:val="Prrafodelista"/>
        <w:pBdr>
          <w:top w:val="single" w:sz="4" w:space="1" w:color="auto"/>
          <w:left w:val="single" w:sz="4" w:space="4" w:color="auto"/>
          <w:bottom w:val="single" w:sz="4" w:space="1" w:color="auto"/>
          <w:right w:val="single" w:sz="4" w:space="4" w:color="auto"/>
        </w:pBdr>
        <w:spacing w:after="0"/>
        <w:ind w:left="0"/>
        <w:jc w:val="both"/>
        <w:rPr>
          <w:rFonts w:cstheme="minorHAnsi"/>
          <w:sz w:val="24"/>
          <w:szCs w:val="24"/>
          <w:lang w:val="fr-FR"/>
        </w:rPr>
      </w:pPr>
      <w:r w:rsidRPr="00F44592">
        <w:rPr>
          <w:rFonts w:cstheme="minorHAnsi"/>
          <w:sz w:val="24"/>
          <w:szCs w:val="24"/>
          <w:lang w:val="fr-FR"/>
        </w:rPr>
        <w:t xml:space="preserve">Le ministre des administrations publiques (…) a </w:t>
      </w:r>
      <w:r w:rsidR="009E6EF3">
        <w:rPr>
          <w:rFonts w:cstheme="minorHAnsi"/>
          <w:sz w:val="24"/>
          <w:szCs w:val="24"/>
          <w:lang w:val="fr-FR"/>
        </w:rPr>
        <w:t>déjà</w:t>
      </w:r>
      <w:r w:rsidRPr="00F44592">
        <w:rPr>
          <w:rFonts w:cstheme="minorHAnsi"/>
          <w:sz w:val="24"/>
          <w:szCs w:val="24"/>
          <w:lang w:val="fr-FR"/>
        </w:rPr>
        <w:t xml:space="preserve"> annoncé qu’à partir de du 1</w:t>
      </w:r>
      <w:r w:rsidRPr="00F44592">
        <w:rPr>
          <w:rFonts w:cstheme="minorHAnsi"/>
          <w:sz w:val="24"/>
          <w:szCs w:val="24"/>
          <w:vertAlign w:val="superscript"/>
          <w:lang w:val="fr-FR"/>
        </w:rPr>
        <w:t>er</w:t>
      </w:r>
      <w:r w:rsidRPr="00F44592">
        <w:rPr>
          <w:rFonts w:cstheme="minorHAnsi"/>
          <w:sz w:val="24"/>
          <w:szCs w:val="24"/>
          <w:lang w:val="fr-FR"/>
        </w:rPr>
        <w:t xml:space="preserve"> janvier 2006 les fonctionnaires exerçant des tâches administratives devront, de manière générale, quitter leur bureau au plus tard à 18 heures, au lieu de 19 heures aujourd’hui, et qu’ils auront une plus grande flexibilité pour organiser leur journée. Le ministre espère inciter le secteur privé à en faire autant. (…)</w:t>
      </w:r>
    </w:p>
    <w:p w:rsidR="00F44592" w:rsidRPr="00F44592" w:rsidRDefault="00F44592" w:rsidP="00F44592">
      <w:pPr>
        <w:pStyle w:val="Prrafodelista"/>
        <w:pBdr>
          <w:top w:val="single" w:sz="4" w:space="1" w:color="auto"/>
          <w:left w:val="single" w:sz="4" w:space="4" w:color="auto"/>
          <w:bottom w:val="single" w:sz="4" w:space="1" w:color="auto"/>
          <w:right w:val="single" w:sz="4" w:space="4" w:color="auto"/>
        </w:pBdr>
        <w:spacing w:after="0"/>
        <w:ind w:left="0"/>
        <w:jc w:val="both"/>
        <w:rPr>
          <w:rFonts w:cstheme="minorHAnsi"/>
          <w:sz w:val="24"/>
          <w:szCs w:val="24"/>
          <w:lang w:val="fr-FR"/>
        </w:rPr>
      </w:pPr>
      <w:r w:rsidRPr="00F44592">
        <w:rPr>
          <w:rFonts w:cstheme="minorHAnsi"/>
          <w:sz w:val="24"/>
          <w:szCs w:val="24"/>
          <w:lang w:val="fr-FR"/>
        </w:rPr>
        <w:t>C’est également l’avis de l’auteur du rapport. (…) Le Livre banc propose de substituer à la notion de temps passé au travail celle d’un objectif de travail et souhaite inciter les entreprises à pratiquer une politique « d’extinction des feux » à 18 heures. (…)</w:t>
      </w:r>
    </w:p>
    <w:p w:rsidR="00F44592" w:rsidRPr="00F44592" w:rsidRDefault="00F44592" w:rsidP="00F44592">
      <w:pPr>
        <w:pStyle w:val="Prrafodelista"/>
        <w:pBdr>
          <w:top w:val="single" w:sz="4" w:space="1" w:color="auto"/>
          <w:left w:val="single" w:sz="4" w:space="4" w:color="auto"/>
          <w:bottom w:val="single" w:sz="4" w:space="1" w:color="auto"/>
          <w:right w:val="single" w:sz="4" w:space="4" w:color="auto"/>
        </w:pBdr>
        <w:spacing w:after="0"/>
        <w:ind w:left="0"/>
        <w:jc w:val="both"/>
        <w:rPr>
          <w:rFonts w:cstheme="minorHAnsi"/>
          <w:sz w:val="24"/>
          <w:szCs w:val="24"/>
          <w:lang w:val="fr-FR"/>
        </w:rPr>
      </w:pPr>
      <w:r w:rsidRPr="00F44592">
        <w:rPr>
          <w:rFonts w:cstheme="minorHAnsi"/>
          <w:sz w:val="24"/>
          <w:szCs w:val="24"/>
          <w:lang w:val="fr-FR"/>
        </w:rPr>
        <w:t xml:space="preserve">Les enquêtes mettent en évidence les particularités du rythme espagnol. Moins de 22% des Espagnols déjeunent avant 14 heures, la moitié entre 14 et 15 heures et 20% entre 15 heures et 16 heures. Le repas se prolonge souvent au-delà d’une heure. (…)  Les commerces ferment en général entre 13h30 ou 14 heures et 16h30 ou 17 heures. La journée de travail s’achève bien souvent après 20 heures. </w:t>
      </w:r>
    </w:p>
    <w:p w:rsidR="00F44592" w:rsidRPr="00F44592" w:rsidRDefault="00F44592" w:rsidP="00F44592">
      <w:pPr>
        <w:pStyle w:val="Prrafodelista"/>
        <w:pBdr>
          <w:top w:val="single" w:sz="4" w:space="1" w:color="auto"/>
          <w:left w:val="single" w:sz="4" w:space="4" w:color="auto"/>
          <w:bottom w:val="single" w:sz="4" w:space="1" w:color="auto"/>
          <w:right w:val="single" w:sz="4" w:space="4" w:color="auto"/>
        </w:pBdr>
        <w:spacing w:after="0"/>
        <w:ind w:left="0"/>
        <w:jc w:val="both"/>
        <w:rPr>
          <w:rFonts w:cstheme="minorHAnsi"/>
          <w:sz w:val="24"/>
          <w:szCs w:val="24"/>
          <w:lang w:val="fr-FR"/>
        </w:rPr>
      </w:pPr>
      <w:r w:rsidRPr="00F44592">
        <w:rPr>
          <w:rFonts w:cstheme="minorHAnsi"/>
          <w:sz w:val="24"/>
          <w:szCs w:val="24"/>
          <w:lang w:val="fr-FR"/>
        </w:rPr>
        <w:t>La suite est décalée d’autant. Les journaux télévisés sont diffusés à 21 heures et, à la télévision, le prime time dure jusqu’à minuit. Moins de 18% des Espagnols dînent avant 21 heures, les jours ouvrables, et un tiers après 22 heures. Conséquence : les nuits sont courtes, et les Espagnols dorment en moyenne quarante minutes de moins que les autres Européens.</w:t>
      </w:r>
    </w:p>
    <w:p w:rsidR="00F44592" w:rsidRPr="00F44592" w:rsidRDefault="00F44592" w:rsidP="00F44592">
      <w:pPr>
        <w:pStyle w:val="Prrafodelista"/>
        <w:pBdr>
          <w:top w:val="single" w:sz="4" w:space="1" w:color="auto"/>
          <w:left w:val="single" w:sz="4" w:space="4" w:color="auto"/>
          <w:bottom w:val="single" w:sz="4" w:space="1" w:color="auto"/>
          <w:right w:val="single" w:sz="4" w:space="4" w:color="auto"/>
        </w:pBdr>
        <w:spacing w:after="0"/>
        <w:ind w:left="0"/>
        <w:jc w:val="both"/>
        <w:rPr>
          <w:rFonts w:cstheme="minorHAnsi"/>
          <w:sz w:val="24"/>
          <w:szCs w:val="24"/>
          <w:lang w:val="fr-FR"/>
        </w:rPr>
      </w:pPr>
      <w:r w:rsidRPr="00F44592">
        <w:rPr>
          <w:rFonts w:cstheme="minorHAnsi"/>
          <w:sz w:val="24"/>
          <w:szCs w:val="24"/>
          <w:lang w:val="fr-FR"/>
        </w:rPr>
        <w:t>Une telle endurance s’acquiert dès l’enfance. Il est courant, et pas seulement à la saison torride, de voir des tout-petits encore éveillés sur des places, dans des cafés ou des restaurants à minuit passé. Les enseignants se plaignent d’avoir affaire à des enfants somnolents et épuisés.</w:t>
      </w:r>
    </w:p>
    <w:p w:rsidR="00F44592" w:rsidRPr="00F44592" w:rsidRDefault="00F44592" w:rsidP="00F44592">
      <w:pPr>
        <w:pStyle w:val="Prrafodelista"/>
        <w:pBdr>
          <w:top w:val="single" w:sz="4" w:space="1" w:color="auto"/>
          <w:left w:val="single" w:sz="4" w:space="4" w:color="auto"/>
          <w:bottom w:val="single" w:sz="4" w:space="1" w:color="auto"/>
          <w:right w:val="single" w:sz="4" w:space="4" w:color="auto"/>
        </w:pBdr>
        <w:spacing w:after="0"/>
        <w:ind w:left="0"/>
        <w:jc w:val="both"/>
        <w:rPr>
          <w:rFonts w:cstheme="minorHAnsi"/>
          <w:sz w:val="24"/>
          <w:szCs w:val="24"/>
          <w:lang w:val="fr-FR"/>
        </w:rPr>
      </w:pPr>
      <w:r w:rsidRPr="00F44592">
        <w:rPr>
          <w:rFonts w:cstheme="minorHAnsi"/>
          <w:sz w:val="24"/>
          <w:szCs w:val="24"/>
          <w:lang w:val="fr-FR"/>
        </w:rPr>
        <w:t xml:space="preserve">Le Livre blanc préconise d’aligner la journée de travail espagnole sur celle des voisins européens : un déjeuner plus court (une heure) et plus tôt (entre 12 heures et 13 heures), une fin de journée aux alentours de 18 heures, et surtout la possibilité, pour les salariés, d’aménager leurs horaires autour de ces grands axes. </w:t>
      </w:r>
    </w:p>
    <w:p w:rsidR="00F44592" w:rsidRPr="00F44592" w:rsidRDefault="00F44592" w:rsidP="00F44592">
      <w:pPr>
        <w:pStyle w:val="Prrafodelista"/>
        <w:pBdr>
          <w:top w:val="single" w:sz="4" w:space="1" w:color="auto"/>
          <w:left w:val="single" w:sz="4" w:space="4" w:color="auto"/>
          <w:bottom w:val="single" w:sz="4" w:space="1" w:color="auto"/>
          <w:right w:val="single" w:sz="4" w:space="4" w:color="auto"/>
        </w:pBdr>
        <w:spacing w:after="0"/>
        <w:ind w:left="0"/>
        <w:jc w:val="both"/>
        <w:rPr>
          <w:rFonts w:cstheme="minorHAnsi"/>
          <w:i/>
          <w:sz w:val="28"/>
          <w:szCs w:val="24"/>
          <w:lang w:val="fr-FR"/>
        </w:rPr>
      </w:pPr>
    </w:p>
    <w:p w:rsidR="00F44592" w:rsidRPr="00F44592" w:rsidRDefault="00F44592" w:rsidP="00F44592">
      <w:pPr>
        <w:pStyle w:val="Prrafodelista"/>
        <w:pBdr>
          <w:top w:val="single" w:sz="4" w:space="1" w:color="auto"/>
          <w:left w:val="single" w:sz="4" w:space="4" w:color="auto"/>
          <w:bottom w:val="single" w:sz="4" w:space="1" w:color="auto"/>
          <w:right w:val="single" w:sz="4" w:space="4" w:color="auto"/>
        </w:pBdr>
        <w:spacing w:after="0"/>
        <w:ind w:left="0"/>
        <w:jc w:val="right"/>
        <w:rPr>
          <w:rFonts w:cstheme="minorHAnsi"/>
          <w:szCs w:val="24"/>
          <w:lang w:val="fr-FR"/>
        </w:rPr>
      </w:pPr>
      <w:r w:rsidRPr="00F44592">
        <w:rPr>
          <w:rFonts w:cstheme="minorHAnsi"/>
          <w:szCs w:val="24"/>
          <w:lang w:val="fr-FR"/>
        </w:rPr>
        <w:t xml:space="preserve">Cécile Chambraud, </w:t>
      </w:r>
    </w:p>
    <w:p w:rsidR="00F44592" w:rsidRPr="00F44592" w:rsidRDefault="00F44592" w:rsidP="00F44592">
      <w:pPr>
        <w:pStyle w:val="Prrafodelista"/>
        <w:pBdr>
          <w:top w:val="single" w:sz="4" w:space="1" w:color="auto"/>
          <w:left w:val="single" w:sz="4" w:space="4" w:color="auto"/>
          <w:bottom w:val="single" w:sz="4" w:space="1" w:color="auto"/>
          <w:right w:val="single" w:sz="4" w:space="4" w:color="auto"/>
        </w:pBdr>
        <w:spacing w:after="0"/>
        <w:ind w:left="0"/>
        <w:jc w:val="right"/>
        <w:rPr>
          <w:rFonts w:cstheme="minorHAnsi"/>
          <w:szCs w:val="24"/>
          <w:lang w:val="fr-FR"/>
        </w:rPr>
      </w:pPr>
      <w:r w:rsidRPr="00F44592">
        <w:rPr>
          <w:rFonts w:cstheme="minorHAnsi"/>
          <w:i/>
          <w:szCs w:val="24"/>
          <w:lang w:val="fr-FR"/>
        </w:rPr>
        <w:t>Le Monde</w:t>
      </w:r>
      <w:r w:rsidRPr="00F44592">
        <w:rPr>
          <w:rFonts w:cstheme="minorHAnsi"/>
          <w:szCs w:val="24"/>
          <w:lang w:val="fr-FR"/>
        </w:rPr>
        <w:t>, 28/12/05</w:t>
      </w:r>
    </w:p>
    <w:p w:rsidR="00F44592" w:rsidRPr="00F44592" w:rsidRDefault="00F44592" w:rsidP="00F44592">
      <w:pPr>
        <w:ind w:left="720"/>
        <w:jc w:val="both"/>
        <w:rPr>
          <w:rFonts w:cstheme="minorHAnsi"/>
          <w:sz w:val="24"/>
          <w:lang w:val="fr-FR"/>
        </w:rPr>
      </w:pPr>
    </w:p>
    <w:p w:rsidR="00F44592" w:rsidRPr="00F44592" w:rsidRDefault="00F44592" w:rsidP="00F44592">
      <w:pPr>
        <w:ind w:left="720"/>
        <w:jc w:val="both"/>
        <w:rPr>
          <w:rFonts w:cstheme="minorHAnsi"/>
          <w:sz w:val="24"/>
          <w:lang w:val="fr-FR"/>
        </w:rPr>
      </w:pPr>
    </w:p>
    <w:p w:rsidR="00F44592" w:rsidRPr="00F44592" w:rsidRDefault="00F44592" w:rsidP="009E6EF3">
      <w:pPr>
        <w:numPr>
          <w:ilvl w:val="0"/>
          <w:numId w:val="13"/>
        </w:numPr>
        <w:suppressAutoHyphens/>
        <w:spacing w:after="0"/>
        <w:jc w:val="both"/>
        <w:rPr>
          <w:rFonts w:cstheme="minorHAnsi"/>
          <w:sz w:val="24"/>
          <w:lang w:val="fr-FR"/>
        </w:rPr>
      </w:pPr>
      <w:r w:rsidRPr="00F44592">
        <w:rPr>
          <w:rFonts w:cstheme="minorHAnsi"/>
          <w:sz w:val="24"/>
          <w:lang w:val="fr-FR"/>
        </w:rPr>
        <w:lastRenderedPageBreak/>
        <w:t>Quel est l’objectif du Livre blanc remis au gouvernement espagnol le 21 décembre 2005 ?</w:t>
      </w:r>
      <w:r>
        <w:rPr>
          <w:rFonts w:cstheme="minorHAnsi"/>
          <w:sz w:val="24"/>
          <w:lang w:val="fr-FR"/>
        </w:rPr>
        <w:t xml:space="preserve"> (1p)</w:t>
      </w:r>
    </w:p>
    <w:p w:rsidR="00F44592" w:rsidRPr="009E6EF3" w:rsidRDefault="00F44592" w:rsidP="009E6EF3">
      <w:pPr>
        <w:pStyle w:val="Prrafodelista"/>
        <w:spacing w:after="0"/>
        <w:ind w:left="360"/>
        <w:jc w:val="both"/>
        <w:rPr>
          <w:rFonts w:cstheme="minorHAnsi"/>
          <w:color w:val="D9D9D9" w:themeColor="background1" w:themeShade="D9"/>
          <w:sz w:val="24"/>
          <w:lang w:val="fr-FR"/>
        </w:rPr>
      </w:pPr>
      <w:r w:rsidRPr="009E6EF3">
        <w:rPr>
          <w:rFonts w:cstheme="minorHAnsi"/>
          <w:color w:val="D9D9D9" w:themeColor="background1" w:themeShade="D9"/>
          <w:sz w:val="24"/>
          <w:lang w:val="fr-FR"/>
        </w:rPr>
        <w:t>……………………………………………………………………………………………………………………………...…………………..……………</w:t>
      </w:r>
    </w:p>
    <w:p w:rsidR="00F44592" w:rsidRPr="009E6EF3" w:rsidRDefault="00F44592" w:rsidP="009E6EF3">
      <w:pPr>
        <w:spacing w:after="0"/>
        <w:ind w:left="360"/>
        <w:jc w:val="both"/>
        <w:rPr>
          <w:rFonts w:cstheme="minorHAnsi"/>
          <w:color w:val="D9D9D9" w:themeColor="background1" w:themeShade="D9"/>
          <w:sz w:val="24"/>
          <w:lang w:val="fr-FR"/>
        </w:rPr>
      </w:pPr>
      <w:r w:rsidRPr="009E6EF3">
        <w:rPr>
          <w:rFonts w:cstheme="minorHAnsi"/>
          <w:color w:val="D9D9D9" w:themeColor="background1" w:themeShade="D9"/>
          <w:sz w:val="24"/>
          <w:lang w:val="fr-FR"/>
        </w:rPr>
        <w:t>……………………………………………………………………………………………………………………………...…………………..……………</w:t>
      </w:r>
    </w:p>
    <w:p w:rsidR="00F44592" w:rsidRPr="00F44592" w:rsidRDefault="00F44592" w:rsidP="009E6EF3">
      <w:pPr>
        <w:spacing w:after="0"/>
        <w:ind w:left="360"/>
        <w:jc w:val="both"/>
        <w:rPr>
          <w:rFonts w:cstheme="minorHAnsi"/>
          <w:sz w:val="24"/>
          <w:lang w:val="fr-FR"/>
        </w:rPr>
      </w:pPr>
    </w:p>
    <w:p w:rsidR="00F44592" w:rsidRPr="00F44592" w:rsidRDefault="00F44592" w:rsidP="009E6EF3">
      <w:pPr>
        <w:numPr>
          <w:ilvl w:val="0"/>
          <w:numId w:val="13"/>
        </w:numPr>
        <w:suppressAutoHyphens/>
        <w:spacing w:after="0"/>
        <w:jc w:val="both"/>
        <w:rPr>
          <w:rFonts w:cstheme="minorHAnsi"/>
          <w:sz w:val="24"/>
          <w:lang w:val="fr-FR"/>
        </w:rPr>
      </w:pPr>
      <w:r w:rsidRPr="00F44592">
        <w:rPr>
          <w:rFonts w:cstheme="minorHAnsi"/>
          <w:sz w:val="24"/>
          <w:lang w:val="fr-FR"/>
        </w:rPr>
        <w:t>Citez 3 effets négatifs du phénomène qui justifient un changement dans les habitudes espagnoles.</w:t>
      </w:r>
      <w:r>
        <w:rPr>
          <w:rFonts w:cstheme="minorHAnsi"/>
          <w:sz w:val="24"/>
          <w:lang w:val="fr-FR"/>
        </w:rPr>
        <w:t xml:space="preserve"> (1,5)</w:t>
      </w:r>
    </w:p>
    <w:p w:rsidR="00F44592" w:rsidRPr="009E6EF3" w:rsidRDefault="00F44592" w:rsidP="009E6EF3">
      <w:pPr>
        <w:spacing w:after="0"/>
        <w:ind w:left="360"/>
        <w:jc w:val="both"/>
        <w:rPr>
          <w:rFonts w:cstheme="minorHAnsi"/>
          <w:color w:val="D9D9D9" w:themeColor="background1" w:themeShade="D9"/>
          <w:sz w:val="24"/>
          <w:lang w:val="fr-FR"/>
        </w:rPr>
      </w:pPr>
      <w:r w:rsidRPr="009E6EF3">
        <w:rPr>
          <w:rFonts w:cstheme="minorHAnsi"/>
          <w:color w:val="D9D9D9" w:themeColor="background1" w:themeShade="D9"/>
          <w:sz w:val="24"/>
          <w:lang w:val="fr-FR"/>
        </w:rPr>
        <w:t>……………………………………………………………………………………………………………………………...…………………..……………</w:t>
      </w:r>
    </w:p>
    <w:p w:rsidR="00F44592" w:rsidRPr="009E6EF3" w:rsidRDefault="00F44592" w:rsidP="009E6EF3">
      <w:pPr>
        <w:spacing w:after="0"/>
        <w:ind w:firstLine="360"/>
        <w:jc w:val="both"/>
        <w:rPr>
          <w:rFonts w:cstheme="minorHAnsi"/>
          <w:color w:val="D9D9D9" w:themeColor="background1" w:themeShade="D9"/>
          <w:sz w:val="24"/>
          <w:lang w:val="fr-FR"/>
        </w:rPr>
      </w:pPr>
      <w:r w:rsidRPr="009E6EF3">
        <w:rPr>
          <w:rFonts w:cstheme="minorHAnsi"/>
          <w:color w:val="D9D9D9" w:themeColor="background1" w:themeShade="D9"/>
          <w:sz w:val="24"/>
          <w:lang w:val="fr-FR"/>
        </w:rPr>
        <w:t>……………………………………………………………………………………………………………………………...…………………..……………</w:t>
      </w:r>
    </w:p>
    <w:p w:rsidR="00F44592" w:rsidRPr="009E6EF3" w:rsidRDefault="00F44592" w:rsidP="009E6EF3">
      <w:pPr>
        <w:pStyle w:val="Prrafodelista"/>
        <w:spacing w:after="0"/>
        <w:ind w:left="360"/>
        <w:jc w:val="both"/>
        <w:rPr>
          <w:rFonts w:cstheme="minorHAnsi"/>
          <w:color w:val="D9D9D9" w:themeColor="background1" w:themeShade="D9"/>
          <w:sz w:val="24"/>
          <w:lang w:val="fr-FR"/>
        </w:rPr>
      </w:pPr>
      <w:r w:rsidRPr="009E6EF3">
        <w:rPr>
          <w:rFonts w:cstheme="minorHAnsi"/>
          <w:color w:val="D9D9D9" w:themeColor="background1" w:themeShade="D9"/>
          <w:sz w:val="24"/>
          <w:lang w:val="fr-FR"/>
        </w:rPr>
        <w:t>……………………………………………………………………………………………………………………………...…………………..……………</w:t>
      </w:r>
    </w:p>
    <w:p w:rsidR="00F44592" w:rsidRPr="00F44592" w:rsidRDefault="00F44592" w:rsidP="009E6EF3">
      <w:pPr>
        <w:spacing w:after="0"/>
        <w:ind w:firstLine="360"/>
        <w:jc w:val="both"/>
        <w:rPr>
          <w:rFonts w:cstheme="minorHAnsi"/>
          <w:sz w:val="24"/>
          <w:lang w:val="fr-FR"/>
        </w:rPr>
      </w:pPr>
    </w:p>
    <w:p w:rsidR="00F44592" w:rsidRPr="00F44592" w:rsidRDefault="00F44592" w:rsidP="009E6EF3">
      <w:pPr>
        <w:numPr>
          <w:ilvl w:val="0"/>
          <w:numId w:val="13"/>
        </w:numPr>
        <w:suppressAutoHyphens/>
        <w:spacing w:after="0"/>
        <w:jc w:val="both"/>
        <w:rPr>
          <w:rFonts w:cstheme="minorHAnsi"/>
          <w:sz w:val="24"/>
          <w:lang w:val="fr-FR"/>
        </w:rPr>
      </w:pPr>
      <w:r w:rsidRPr="00F44592">
        <w:rPr>
          <w:rFonts w:cstheme="minorHAnsi"/>
          <w:sz w:val="24"/>
          <w:lang w:val="fr-FR"/>
        </w:rPr>
        <w:t>Le ministère des Administrations publiques va obliger les entreprises privées à arrêter leurs activités à 18 heures.</w:t>
      </w:r>
      <w:r>
        <w:rPr>
          <w:rFonts w:cstheme="minorHAnsi"/>
          <w:sz w:val="24"/>
          <w:lang w:val="fr-FR"/>
        </w:rPr>
        <w:t xml:space="preserve"> (0,</w:t>
      </w:r>
      <w:r w:rsidR="00AE282B">
        <w:rPr>
          <w:rFonts w:cstheme="minorHAnsi"/>
          <w:sz w:val="24"/>
          <w:lang w:val="fr-FR"/>
        </w:rPr>
        <w:t>2</w:t>
      </w:r>
      <w:r>
        <w:rPr>
          <w:rFonts w:cstheme="minorHAnsi"/>
          <w:sz w:val="24"/>
          <w:lang w:val="fr-FR"/>
        </w:rPr>
        <w:t>5)</w:t>
      </w:r>
    </w:p>
    <w:p w:rsidR="00F44592" w:rsidRDefault="00F44592" w:rsidP="009E6EF3">
      <w:pPr>
        <w:spacing w:after="0"/>
        <w:ind w:left="720" w:firstLine="696"/>
        <w:rPr>
          <w:rFonts w:cstheme="minorHAnsi"/>
          <w:sz w:val="24"/>
          <w:lang w:val="fr-FR"/>
        </w:rPr>
      </w:pPr>
      <w:r w:rsidRPr="00F44592">
        <w:rPr>
          <w:rFonts w:cstheme="minorHAnsi"/>
          <w:sz w:val="32"/>
          <w:lang w:val="fr-FR"/>
        </w:rPr>
        <w:t xml:space="preserve">□ </w:t>
      </w:r>
      <w:r w:rsidRPr="00F44592">
        <w:rPr>
          <w:rFonts w:cstheme="minorHAnsi"/>
          <w:sz w:val="24"/>
          <w:lang w:val="fr-FR"/>
        </w:rPr>
        <w:t>vrai</w:t>
      </w:r>
      <w:r w:rsidRPr="00F44592">
        <w:rPr>
          <w:rFonts w:cstheme="minorHAnsi"/>
          <w:sz w:val="24"/>
          <w:lang w:val="fr-FR"/>
        </w:rPr>
        <w:tab/>
      </w:r>
      <w:r w:rsidRPr="00F44592">
        <w:rPr>
          <w:rFonts w:cstheme="minorHAnsi"/>
          <w:sz w:val="24"/>
          <w:lang w:val="fr-FR"/>
        </w:rPr>
        <w:tab/>
      </w:r>
      <w:r w:rsidRPr="00F44592">
        <w:rPr>
          <w:rFonts w:cstheme="minorHAnsi"/>
          <w:sz w:val="24"/>
          <w:lang w:val="fr-FR"/>
        </w:rPr>
        <w:tab/>
      </w:r>
      <w:r w:rsidRPr="00F44592">
        <w:rPr>
          <w:rFonts w:cstheme="minorHAnsi"/>
          <w:sz w:val="32"/>
          <w:lang w:val="fr-FR"/>
        </w:rPr>
        <w:t xml:space="preserve">□ </w:t>
      </w:r>
      <w:r w:rsidRPr="00F44592">
        <w:rPr>
          <w:rFonts w:cstheme="minorHAnsi"/>
          <w:sz w:val="24"/>
          <w:lang w:val="fr-FR"/>
        </w:rPr>
        <w:t xml:space="preserve">faux </w:t>
      </w:r>
      <w:r w:rsidRPr="00F44592">
        <w:rPr>
          <w:rFonts w:cstheme="minorHAnsi"/>
          <w:sz w:val="24"/>
          <w:lang w:val="fr-FR"/>
        </w:rPr>
        <w:tab/>
      </w:r>
      <w:r w:rsidRPr="00F44592">
        <w:rPr>
          <w:rFonts w:cstheme="minorHAnsi"/>
          <w:sz w:val="24"/>
          <w:lang w:val="fr-FR"/>
        </w:rPr>
        <w:tab/>
      </w:r>
      <w:r w:rsidRPr="00F44592">
        <w:rPr>
          <w:rFonts w:cstheme="minorHAnsi"/>
          <w:sz w:val="32"/>
          <w:lang w:val="fr-FR"/>
        </w:rPr>
        <w:t xml:space="preserve">□ </w:t>
      </w:r>
      <w:r w:rsidRPr="00F44592">
        <w:rPr>
          <w:rFonts w:cstheme="minorHAnsi"/>
          <w:sz w:val="24"/>
          <w:lang w:val="fr-FR"/>
        </w:rPr>
        <w:t>on ne sait pas.</w:t>
      </w:r>
    </w:p>
    <w:p w:rsidR="00F44592" w:rsidRPr="00F44592" w:rsidRDefault="00F44592" w:rsidP="009E6EF3">
      <w:pPr>
        <w:spacing w:after="0"/>
        <w:ind w:left="720" w:firstLine="696"/>
        <w:rPr>
          <w:rFonts w:cstheme="minorHAnsi"/>
          <w:sz w:val="24"/>
          <w:lang w:val="fr-FR"/>
        </w:rPr>
      </w:pPr>
    </w:p>
    <w:p w:rsidR="00F44592" w:rsidRPr="00F44592" w:rsidRDefault="00F44592" w:rsidP="009E6EF3">
      <w:pPr>
        <w:numPr>
          <w:ilvl w:val="0"/>
          <w:numId w:val="13"/>
        </w:numPr>
        <w:suppressAutoHyphens/>
        <w:spacing w:after="0"/>
        <w:jc w:val="both"/>
        <w:rPr>
          <w:rFonts w:cstheme="minorHAnsi"/>
          <w:sz w:val="24"/>
          <w:lang w:val="fr-FR"/>
        </w:rPr>
      </w:pPr>
      <w:r w:rsidRPr="00F44592">
        <w:rPr>
          <w:rFonts w:cstheme="minorHAnsi"/>
          <w:sz w:val="24"/>
          <w:lang w:val="fr-FR"/>
        </w:rPr>
        <w:t>En Espagne, le déjeuner dure en général…</w:t>
      </w:r>
      <w:r>
        <w:rPr>
          <w:rFonts w:cstheme="minorHAnsi"/>
          <w:sz w:val="24"/>
          <w:lang w:val="fr-FR"/>
        </w:rPr>
        <w:t xml:space="preserve"> (0,</w:t>
      </w:r>
      <w:r w:rsidR="00AE282B">
        <w:rPr>
          <w:rFonts w:cstheme="minorHAnsi"/>
          <w:sz w:val="24"/>
          <w:lang w:val="fr-FR"/>
        </w:rPr>
        <w:t>2</w:t>
      </w:r>
      <w:r>
        <w:rPr>
          <w:rFonts w:cstheme="minorHAnsi"/>
          <w:sz w:val="24"/>
          <w:lang w:val="fr-FR"/>
        </w:rPr>
        <w:t>5)</w:t>
      </w:r>
    </w:p>
    <w:p w:rsidR="00F44592" w:rsidRDefault="00F44592" w:rsidP="009E6EF3">
      <w:pPr>
        <w:spacing w:after="0"/>
        <w:ind w:left="1416"/>
        <w:jc w:val="both"/>
        <w:rPr>
          <w:rFonts w:cstheme="minorHAnsi"/>
          <w:sz w:val="24"/>
          <w:lang w:val="fr-FR"/>
        </w:rPr>
      </w:pPr>
      <w:r w:rsidRPr="00F44592">
        <w:rPr>
          <w:rFonts w:cstheme="minorHAnsi"/>
          <w:sz w:val="32"/>
          <w:lang w:val="fr-FR"/>
        </w:rPr>
        <w:t xml:space="preserve">□ </w:t>
      </w:r>
      <w:r>
        <w:rPr>
          <w:rFonts w:cstheme="minorHAnsi"/>
          <w:sz w:val="24"/>
          <w:lang w:val="fr-FR"/>
        </w:rPr>
        <w:t>moins d’une heure.</w:t>
      </w:r>
      <w:r>
        <w:rPr>
          <w:rFonts w:cstheme="minorHAnsi"/>
          <w:sz w:val="24"/>
          <w:lang w:val="fr-FR"/>
        </w:rPr>
        <w:tab/>
      </w:r>
      <w:r>
        <w:rPr>
          <w:rFonts w:cstheme="minorHAnsi"/>
          <w:sz w:val="24"/>
          <w:lang w:val="fr-FR"/>
        </w:rPr>
        <w:tab/>
      </w:r>
      <w:r w:rsidRPr="00F44592">
        <w:rPr>
          <w:rFonts w:cstheme="minorHAnsi"/>
          <w:sz w:val="32"/>
          <w:lang w:val="fr-FR"/>
        </w:rPr>
        <w:t xml:space="preserve">□ </w:t>
      </w:r>
      <w:r>
        <w:rPr>
          <w:rFonts w:cstheme="minorHAnsi"/>
          <w:sz w:val="24"/>
          <w:lang w:val="fr-FR"/>
        </w:rPr>
        <w:t>une heure.</w:t>
      </w:r>
      <w:r>
        <w:rPr>
          <w:rFonts w:cstheme="minorHAnsi"/>
          <w:sz w:val="24"/>
          <w:lang w:val="fr-FR"/>
        </w:rPr>
        <w:tab/>
      </w:r>
      <w:r>
        <w:rPr>
          <w:rFonts w:cstheme="minorHAnsi"/>
          <w:sz w:val="24"/>
          <w:lang w:val="fr-FR"/>
        </w:rPr>
        <w:tab/>
      </w:r>
      <w:r w:rsidRPr="00F44592">
        <w:rPr>
          <w:rFonts w:cstheme="minorHAnsi"/>
          <w:sz w:val="32"/>
          <w:lang w:val="fr-FR"/>
        </w:rPr>
        <w:t xml:space="preserve">□ </w:t>
      </w:r>
      <w:r w:rsidRPr="00F44592">
        <w:rPr>
          <w:rFonts w:cstheme="minorHAnsi"/>
          <w:sz w:val="24"/>
          <w:lang w:val="fr-FR"/>
        </w:rPr>
        <w:t>plus d’une heure.</w:t>
      </w:r>
    </w:p>
    <w:p w:rsidR="00F44592" w:rsidRPr="00F44592" w:rsidRDefault="00F44592" w:rsidP="009E6EF3">
      <w:pPr>
        <w:spacing w:after="0"/>
        <w:ind w:left="1416"/>
        <w:jc w:val="both"/>
        <w:rPr>
          <w:rFonts w:cstheme="minorHAnsi"/>
          <w:sz w:val="24"/>
          <w:lang w:val="fr-FR"/>
        </w:rPr>
      </w:pPr>
    </w:p>
    <w:p w:rsidR="00F44592" w:rsidRPr="00F44592" w:rsidRDefault="00F44592" w:rsidP="009E6EF3">
      <w:pPr>
        <w:numPr>
          <w:ilvl w:val="0"/>
          <w:numId w:val="13"/>
        </w:numPr>
        <w:suppressAutoHyphens/>
        <w:spacing w:after="0"/>
        <w:rPr>
          <w:rFonts w:cstheme="minorHAnsi"/>
          <w:sz w:val="24"/>
          <w:lang w:val="fr-FR"/>
        </w:rPr>
      </w:pPr>
      <w:r w:rsidRPr="00F44592">
        <w:rPr>
          <w:rFonts w:cstheme="minorHAnsi"/>
          <w:sz w:val="24"/>
          <w:lang w:val="fr-FR"/>
        </w:rPr>
        <w:t xml:space="preserve">Les </w:t>
      </w:r>
      <w:r w:rsidR="009E6EF3">
        <w:rPr>
          <w:rFonts w:cstheme="minorHAnsi"/>
          <w:sz w:val="24"/>
          <w:lang w:val="fr-FR"/>
        </w:rPr>
        <w:t>enseignants</w:t>
      </w:r>
      <w:r w:rsidRPr="00F44592">
        <w:rPr>
          <w:rFonts w:cstheme="minorHAnsi"/>
          <w:sz w:val="24"/>
          <w:lang w:val="fr-FR"/>
        </w:rPr>
        <w:t xml:space="preserve"> ne pensent pas que ces horaires aient des conséquences négatives.</w:t>
      </w:r>
      <w:r>
        <w:rPr>
          <w:rFonts w:cstheme="minorHAnsi"/>
          <w:sz w:val="24"/>
          <w:lang w:val="fr-FR"/>
        </w:rPr>
        <w:t xml:space="preserve"> (0,5)</w:t>
      </w:r>
    </w:p>
    <w:p w:rsidR="00F44592" w:rsidRPr="00F44592" w:rsidRDefault="00F44592" w:rsidP="009E6EF3">
      <w:pPr>
        <w:spacing w:after="0"/>
        <w:ind w:left="720" w:firstLine="696"/>
        <w:rPr>
          <w:rFonts w:cstheme="minorHAnsi"/>
          <w:sz w:val="24"/>
          <w:lang w:val="fr-FR"/>
        </w:rPr>
      </w:pPr>
      <w:r w:rsidRPr="00F44592">
        <w:rPr>
          <w:rFonts w:cstheme="minorHAnsi"/>
          <w:sz w:val="32"/>
          <w:lang w:val="fr-FR"/>
        </w:rPr>
        <w:t xml:space="preserve">□ </w:t>
      </w:r>
      <w:r w:rsidRPr="00F44592">
        <w:rPr>
          <w:rFonts w:cstheme="minorHAnsi"/>
          <w:sz w:val="24"/>
          <w:lang w:val="fr-FR"/>
        </w:rPr>
        <w:t>vrai</w:t>
      </w:r>
      <w:r w:rsidRPr="00F44592">
        <w:rPr>
          <w:rFonts w:cstheme="minorHAnsi"/>
          <w:sz w:val="24"/>
          <w:lang w:val="fr-FR"/>
        </w:rPr>
        <w:tab/>
      </w:r>
      <w:r w:rsidRPr="00F44592">
        <w:rPr>
          <w:rFonts w:cstheme="minorHAnsi"/>
          <w:sz w:val="24"/>
          <w:lang w:val="fr-FR"/>
        </w:rPr>
        <w:tab/>
      </w:r>
      <w:r w:rsidRPr="00F44592">
        <w:rPr>
          <w:rFonts w:cstheme="minorHAnsi"/>
          <w:sz w:val="24"/>
          <w:lang w:val="fr-FR"/>
        </w:rPr>
        <w:tab/>
      </w:r>
      <w:r w:rsidRPr="00F44592">
        <w:rPr>
          <w:rFonts w:cstheme="minorHAnsi"/>
          <w:sz w:val="32"/>
          <w:lang w:val="fr-FR"/>
        </w:rPr>
        <w:t xml:space="preserve">□ </w:t>
      </w:r>
      <w:r w:rsidRPr="00F44592">
        <w:rPr>
          <w:rFonts w:cstheme="minorHAnsi"/>
          <w:sz w:val="24"/>
          <w:lang w:val="fr-FR"/>
        </w:rPr>
        <w:t xml:space="preserve">faux </w:t>
      </w:r>
      <w:r w:rsidRPr="00F44592">
        <w:rPr>
          <w:rFonts w:cstheme="minorHAnsi"/>
          <w:sz w:val="24"/>
          <w:lang w:val="fr-FR"/>
        </w:rPr>
        <w:tab/>
      </w:r>
      <w:r w:rsidRPr="00F44592">
        <w:rPr>
          <w:rFonts w:cstheme="minorHAnsi"/>
          <w:sz w:val="24"/>
          <w:lang w:val="fr-FR"/>
        </w:rPr>
        <w:tab/>
      </w:r>
      <w:r w:rsidRPr="00F44592">
        <w:rPr>
          <w:rFonts w:cstheme="minorHAnsi"/>
          <w:sz w:val="32"/>
          <w:lang w:val="fr-FR"/>
        </w:rPr>
        <w:t xml:space="preserve">□ </w:t>
      </w:r>
      <w:r w:rsidRPr="00F44592">
        <w:rPr>
          <w:rFonts w:cstheme="minorHAnsi"/>
          <w:sz w:val="24"/>
          <w:lang w:val="fr-FR"/>
        </w:rPr>
        <w:t>on ne sait pas.</w:t>
      </w:r>
    </w:p>
    <w:p w:rsidR="00F44592" w:rsidRPr="00F44592" w:rsidRDefault="00F44592" w:rsidP="009E6EF3">
      <w:pPr>
        <w:spacing w:after="0"/>
        <w:ind w:left="720"/>
        <w:rPr>
          <w:rFonts w:cstheme="minorHAnsi"/>
          <w:sz w:val="24"/>
          <w:lang w:val="fr-FR"/>
        </w:rPr>
      </w:pPr>
    </w:p>
    <w:p w:rsidR="00F44592" w:rsidRPr="00F44592" w:rsidRDefault="00F44592" w:rsidP="009E6EF3">
      <w:pPr>
        <w:numPr>
          <w:ilvl w:val="0"/>
          <w:numId w:val="13"/>
        </w:numPr>
        <w:suppressAutoHyphens/>
        <w:spacing w:after="0"/>
        <w:jc w:val="both"/>
        <w:rPr>
          <w:rFonts w:cstheme="minorHAnsi"/>
          <w:sz w:val="24"/>
          <w:lang w:val="fr-FR"/>
        </w:rPr>
      </w:pPr>
      <w:r w:rsidRPr="00F44592">
        <w:rPr>
          <w:rFonts w:cstheme="minorHAnsi"/>
          <w:sz w:val="24"/>
          <w:lang w:val="fr-FR"/>
        </w:rPr>
        <w:t>Citez 3 mesures à prendre selon le Livre blanc.</w:t>
      </w:r>
      <w:r>
        <w:rPr>
          <w:rFonts w:cstheme="minorHAnsi"/>
          <w:sz w:val="24"/>
          <w:lang w:val="fr-FR"/>
        </w:rPr>
        <w:t xml:space="preserve"> (1,5)</w:t>
      </w:r>
    </w:p>
    <w:p w:rsidR="00AE282B" w:rsidRPr="009E6EF3" w:rsidRDefault="00AE282B" w:rsidP="009E6EF3">
      <w:pPr>
        <w:spacing w:after="0"/>
        <w:ind w:left="360"/>
        <w:jc w:val="both"/>
        <w:rPr>
          <w:rFonts w:cstheme="minorHAnsi"/>
          <w:color w:val="D9D9D9" w:themeColor="background1" w:themeShade="D9"/>
          <w:sz w:val="24"/>
          <w:lang w:val="fr-FR"/>
        </w:rPr>
      </w:pPr>
      <w:r w:rsidRPr="009E6EF3">
        <w:rPr>
          <w:rFonts w:cstheme="minorHAnsi"/>
          <w:color w:val="D9D9D9" w:themeColor="background1" w:themeShade="D9"/>
          <w:sz w:val="24"/>
          <w:lang w:val="fr-FR"/>
        </w:rPr>
        <w:t>……………………………………………………………………………………………………………………………...…………………..……………</w:t>
      </w:r>
    </w:p>
    <w:p w:rsidR="00AE282B" w:rsidRPr="009E6EF3" w:rsidRDefault="00AE282B" w:rsidP="009E6EF3">
      <w:pPr>
        <w:spacing w:after="0"/>
        <w:ind w:firstLine="360"/>
        <w:jc w:val="both"/>
        <w:rPr>
          <w:rFonts w:cstheme="minorHAnsi"/>
          <w:color w:val="D9D9D9" w:themeColor="background1" w:themeShade="D9"/>
          <w:sz w:val="24"/>
          <w:lang w:val="fr-FR"/>
        </w:rPr>
      </w:pPr>
      <w:r w:rsidRPr="009E6EF3">
        <w:rPr>
          <w:rFonts w:cstheme="minorHAnsi"/>
          <w:color w:val="D9D9D9" w:themeColor="background1" w:themeShade="D9"/>
          <w:sz w:val="24"/>
          <w:lang w:val="fr-FR"/>
        </w:rPr>
        <w:t>……………………………………………………………………………………………………………………………...…………………..……………</w:t>
      </w:r>
    </w:p>
    <w:p w:rsidR="00AE282B" w:rsidRPr="009E6EF3" w:rsidRDefault="00AE282B" w:rsidP="009E6EF3">
      <w:pPr>
        <w:spacing w:after="0"/>
        <w:ind w:firstLine="360"/>
        <w:jc w:val="both"/>
        <w:rPr>
          <w:rFonts w:cstheme="minorHAnsi"/>
          <w:color w:val="D9D9D9" w:themeColor="background1" w:themeShade="D9"/>
          <w:sz w:val="24"/>
          <w:lang w:val="fr-FR"/>
        </w:rPr>
      </w:pPr>
      <w:r w:rsidRPr="009E6EF3">
        <w:rPr>
          <w:rFonts w:cstheme="minorHAnsi"/>
          <w:color w:val="D9D9D9" w:themeColor="background1" w:themeShade="D9"/>
          <w:sz w:val="24"/>
          <w:lang w:val="fr-FR"/>
        </w:rPr>
        <w:t>……………………………………………………………………………………………………………………………...…………………..……………</w:t>
      </w:r>
    </w:p>
    <w:p w:rsidR="00F44592" w:rsidRDefault="00F44592" w:rsidP="009E6EF3">
      <w:pPr>
        <w:spacing w:after="0"/>
        <w:ind w:left="360"/>
        <w:jc w:val="both"/>
        <w:rPr>
          <w:rFonts w:cstheme="minorHAnsi"/>
          <w:sz w:val="24"/>
          <w:lang w:val="fr-FR"/>
        </w:rPr>
      </w:pPr>
    </w:p>
    <w:p w:rsidR="00F44592" w:rsidRDefault="00F44592" w:rsidP="00F44592">
      <w:pPr>
        <w:pStyle w:val="Prrafodelista"/>
        <w:spacing w:after="0"/>
        <w:ind w:left="0"/>
        <w:rPr>
          <w:rFonts w:cstheme="minorHAnsi"/>
          <w:b/>
          <w:i/>
          <w:sz w:val="28"/>
          <w:lang w:val="fr-FR"/>
        </w:rPr>
      </w:pPr>
    </w:p>
    <w:p w:rsidR="00F44592" w:rsidRDefault="00F44592" w:rsidP="00F44592">
      <w:pPr>
        <w:pStyle w:val="Prrafodelista"/>
        <w:spacing w:after="0"/>
        <w:ind w:left="0"/>
        <w:rPr>
          <w:rFonts w:cstheme="minorHAnsi"/>
          <w:b/>
          <w:i/>
          <w:sz w:val="28"/>
          <w:lang w:val="fr-FR"/>
        </w:rPr>
      </w:pPr>
    </w:p>
    <w:p w:rsidR="00F44592" w:rsidRDefault="00F44592" w:rsidP="00F44592">
      <w:pPr>
        <w:pStyle w:val="Prrafodelista"/>
        <w:spacing w:after="0"/>
        <w:ind w:left="0"/>
        <w:rPr>
          <w:rFonts w:cstheme="minorHAnsi"/>
          <w:b/>
          <w:i/>
          <w:sz w:val="28"/>
          <w:lang w:val="fr-FR"/>
        </w:rPr>
      </w:pPr>
    </w:p>
    <w:p w:rsidR="00F44592" w:rsidRDefault="00F44592" w:rsidP="00F44592">
      <w:pPr>
        <w:pStyle w:val="Prrafodelista"/>
        <w:spacing w:after="0"/>
        <w:ind w:left="0"/>
        <w:rPr>
          <w:rFonts w:cstheme="minorHAnsi"/>
          <w:b/>
          <w:i/>
          <w:sz w:val="28"/>
          <w:lang w:val="fr-FR"/>
        </w:rPr>
      </w:pPr>
    </w:p>
    <w:p w:rsidR="00F44592" w:rsidRDefault="00F44592" w:rsidP="00F44592">
      <w:pPr>
        <w:pStyle w:val="Prrafodelista"/>
        <w:spacing w:after="0"/>
        <w:ind w:left="0"/>
        <w:rPr>
          <w:rFonts w:cstheme="minorHAnsi"/>
          <w:b/>
          <w:i/>
          <w:sz w:val="28"/>
          <w:lang w:val="fr-FR"/>
        </w:rPr>
      </w:pPr>
    </w:p>
    <w:p w:rsidR="00F44592" w:rsidRDefault="00F44592" w:rsidP="00F44592">
      <w:pPr>
        <w:pStyle w:val="Prrafodelista"/>
        <w:spacing w:after="0"/>
        <w:ind w:left="0"/>
        <w:rPr>
          <w:rFonts w:cstheme="minorHAnsi"/>
          <w:b/>
          <w:i/>
          <w:sz w:val="28"/>
          <w:lang w:val="fr-FR"/>
        </w:rPr>
      </w:pPr>
    </w:p>
    <w:p w:rsidR="00F44592" w:rsidRDefault="00F44592" w:rsidP="00F44592">
      <w:pPr>
        <w:pStyle w:val="Prrafodelista"/>
        <w:spacing w:after="0"/>
        <w:ind w:left="0"/>
        <w:rPr>
          <w:rFonts w:cstheme="minorHAnsi"/>
          <w:b/>
          <w:i/>
          <w:sz w:val="28"/>
          <w:lang w:val="fr-FR"/>
        </w:rPr>
      </w:pPr>
    </w:p>
    <w:p w:rsidR="00F44592" w:rsidRDefault="00F44592" w:rsidP="00F44592">
      <w:pPr>
        <w:pStyle w:val="Prrafodelista"/>
        <w:spacing w:after="0"/>
        <w:ind w:left="0"/>
        <w:rPr>
          <w:rFonts w:cstheme="minorHAnsi"/>
          <w:b/>
          <w:i/>
          <w:sz w:val="28"/>
          <w:lang w:val="fr-FR"/>
        </w:rPr>
      </w:pPr>
    </w:p>
    <w:p w:rsidR="00F44592" w:rsidRDefault="00F44592" w:rsidP="00F44592">
      <w:pPr>
        <w:pStyle w:val="Prrafodelista"/>
        <w:spacing w:after="0"/>
        <w:ind w:left="0"/>
        <w:rPr>
          <w:rFonts w:cstheme="minorHAnsi"/>
          <w:b/>
          <w:i/>
          <w:sz w:val="28"/>
          <w:lang w:val="fr-FR"/>
        </w:rPr>
      </w:pPr>
    </w:p>
    <w:p w:rsidR="00F44592" w:rsidRDefault="00F44592" w:rsidP="00F44592">
      <w:pPr>
        <w:pStyle w:val="Prrafodelista"/>
        <w:spacing w:after="0"/>
        <w:ind w:left="0"/>
        <w:rPr>
          <w:rFonts w:cstheme="minorHAnsi"/>
          <w:b/>
          <w:i/>
          <w:sz w:val="28"/>
          <w:lang w:val="fr-FR"/>
        </w:rPr>
      </w:pPr>
    </w:p>
    <w:p w:rsidR="009E6EF3" w:rsidRDefault="009E6EF3" w:rsidP="00F44592">
      <w:pPr>
        <w:pStyle w:val="Prrafodelista"/>
        <w:spacing w:after="0"/>
        <w:ind w:left="0"/>
        <w:rPr>
          <w:rFonts w:cstheme="minorHAnsi"/>
          <w:b/>
          <w:i/>
          <w:sz w:val="28"/>
          <w:lang w:val="fr-FR"/>
        </w:rPr>
      </w:pPr>
    </w:p>
    <w:p w:rsidR="009E6EF3" w:rsidRDefault="009E6EF3" w:rsidP="00F44592">
      <w:pPr>
        <w:pStyle w:val="Prrafodelista"/>
        <w:spacing w:after="0"/>
        <w:ind w:left="0"/>
        <w:rPr>
          <w:rFonts w:cstheme="minorHAnsi"/>
          <w:b/>
          <w:i/>
          <w:sz w:val="28"/>
          <w:lang w:val="fr-FR"/>
        </w:rPr>
      </w:pPr>
    </w:p>
    <w:p w:rsidR="009E6EF3" w:rsidRDefault="009E6EF3" w:rsidP="00F44592">
      <w:pPr>
        <w:pStyle w:val="Prrafodelista"/>
        <w:spacing w:after="0"/>
        <w:ind w:left="0"/>
        <w:rPr>
          <w:rFonts w:cstheme="minorHAnsi"/>
          <w:b/>
          <w:i/>
          <w:sz w:val="28"/>
          <w:lang w:val="fr-FR"/>
        </w:rPr>
      </w:pPr>
    </w:p>
    <w:p w:rsidR="009E6EF3" w:rsidRDefault="009E6EF3" w:rsidP="00F44592">
      <w:pPr>
        <w:pStyle w:val="Prrafodelista"/>
        <w:spacing w:after="0"/>
        <w:ind w:left="0"/>
        <w:rPr>
          <w:rFonts w:cstheme="minorHAnsi"/>
          <w:b/>
          <w:i/>
          <w:sz w:val="28"/>
          <w:lang w:val="fr-FR"/>
        </w:rPr>
      </w:pPr>
    </w:p>
    <w:p w:rsidR="009E6EF3" w:rsidRDefault="009E6EF3" w:rsidP="00F44592">
      <w:pPr>
        <w:pStyle w:val="Prrafodelista"/>
        <w:spacing w:after="0"/>
        <w:ind w:left="0"/>
        <w:rPr>
          <w:rFonts w:cstheme="minorHAnsi"/>
          <w:b/>
          <w:i/>
          <w:sz w:val="28"/>
          <w:lang w:val="fr-FR"/>
        </w:rPr>
      </w:pPr>
    </w:p>
    <w:p w:rsidR="009E6EF3" w:rsidRDefault="009E6EF3" w:rsidP="00F44592">
      <w:pPr>
        <w:pStyle w:val="Prrafodelista"/>
        <w:spacing w:after="0"/>
        <w:ind w:left="0"/>
        <w:rPr>
          <w:rFonts w:cstheme="minorHAnsi"/>
          <w:b/>
          <w:i/>
          <w:sz w:val="28"/>
          <w:lang w:val="fr-FR"/>
        </w:rPr>
      </w:pPr>
    </w:p>
    <w:p w:rsidR="009E6EF3" w:rsidRDefault="009E6EF3" w:rsidP="00F44592">
      <w:pPr>
        <w:pStyle w:val="Prrafodelista"/>
        <w:spacing w:after="0"/>
        <w:ind w:left="0"/>
        <w:rPr>
          <w:rFonts w:cstheme="minorHAnsi"/>
          <w:b/>
          <w:i/>
          <w:sz w:val="28"/>
          <w:lang w:val="fr-FR"/>
        </w:rPr>
      </w:pPr>
    </w:p>
    <w:p w:rsidR="00F44592" w:rsidRPr="009E6EF3" w:rsidRDefault="00F44592" w:rsidP="00F44592">
      <w:pPr>
        <w:pStyle w:val="Cuerpodetexto"/>
        <w:spacing w:after="0" w:line="240" w:lineRule="auto"/>
        <w:rPr>
          <w:rFonts w:asciiTheme="minorHAnsi" w:hAnsiTheme="minorHAnsi" w:cstheme="minorHAnsi"/>
          <w:b/>
          <w:i/>
          <w:szCs w:val="22"/>
        </w:rPr>
      </w:pPr>
      <w:r w:rsidRPr="009E6EF3">
        <w:rPr>
          <w:rFonts w:asciiTheme="minorHAnsi" w:hAnsiTheme="minorHAnsi" w:cstheme="minorHAnsi"/>
          <w:b/>
          <w:i/>
          <w:szCs w:val="22"/>
        </w:rPr>
        <w:lastRenderedPageBreak/>
        <w:t>EXERCICE Nº2.</w:t>
      </w:r>
      <w:r w:rsidR="00346561">
        <w:rPr>
          <w:rFonts w:asciiTheme="minorHAnsi" w:hAnsiTheme="minorHAnsi" w:cstheme="minorHAnsi"/>
          <w:b/>
          <w:i/>
          <w:szCs w:val="22"/>
        </w:rPr>
        <w:tab/>
      </w:r>
      <w:r w:rsidR="00346561">
        <w:rPr>
          <w:rFonts w:asciiTheme="minorHAnsi" w:hAnsiTheme="minorHAnsi" w:cstheme="minorHAnsi"/>
          <w:b/>
          <w:i/>
          <w:szCs w:val="22"/>
        </w:rPr>
        <w:tab/>
      </w:r>
      <w:r w:rsidR="00346561">
        <w:rPr>
          <w:rFonts w:asciiTheme="minorHAnsi" w:hAnsiTheme="minorHAnsi" w:cstheme="minorHAnsi"/>
          <w:b/>
          <w:i/>
          <w:szCs w:val="22"/>
        </w:rPr>
        <w:tab/>
      </w:r>
      <w:r w:rsidR="00346561">
        <w:rPr>
          <w:rFonts w:asciiTheme="minorHAnsi" w:hAnsiTheme="minorHAnsi" w:cstheme="minorHAnsi"/>
          <w:b/>
          <w:i/>
          <w:szCs w:val="22"/>
        </w:rPr>
        <w:tab/>
      </w:r>
      <w:r w:rsidR="00346561">
        <w:rPr>
          <w:rFonts w:asciiTheme="minorHAnsi" w:hAnsiTheme="minorHAnsi" w:cstheme="minorHAnsi"/>
          <w:b/>
          <w:i/>
          <w:szCs w:val="22"/>
        </w:rPr>
        <w:tab/>
      </w:r>
      <w:r w:rsidR="00346561">
        <w:rPr>
          <w:rFonts w:asciiTheme="minorHAnsi" w:hAnsiTheme="minorHAnsi" w:cstheme="minorHAnsi"/>
          <w:b/>
          <w:i/>
          <w:szCs w:val="22"/>
        </w:rPr>
        <w:tab/>
      </w:r>
      <w:r w:rsidR="00346561">
        <w:rPr>
          <w:rFonts w:asciiTheme="minorHAnsi" w:hAnsiTheme="minorHAnsi" w:cstheme="minorHAnsi"/>
          <w:b/>
          <w:i/>
          <w:szCs w:val="22"/>
        </w:rPr>
        <w:tab/>
      </w:r>
      <w:r w:rsidR="00346561">
        <w:rPr>
          <w:rFonts w:asciiTheme="minorHAnsi" w:hAnsiTheme="minorHAnsi" w:cstheme="minorHAnsi"/>
          <w:b/>
          <w:i/>
          <w:szCs w:val="22"/>
        </w:rPr>
        <w:tab/>
      </w:r>
      <w:r w:rsidR="00346561">
        <w:rPr>
          <w:rFonts w:asciiTheme="minorHAnsi" w:hAnsiTheme="minorHAnsi" w:cstheme="minorHAnsi"/>
          <w:b/>
          <w:i/>
          <w:szCs w:val="22"/>
        </w:rPr>
        <w:tab/>
      </w:r>
      <w:r w:rsidR="00346561">
        <w:rPr>
          <w:rFonts w:asciiTheme="minorHAnsi" w:hAnsiTheme="minorHAnsi" w:cstheme="minorHAnsi"/>
          <w:b/>
          <w:i/>
          <w:szCs w:val="22"/>
        </w:rPr>
        <w:tab/>
      </w:r>
      <w:r w:rsidR="00346561">
        <w:rPr>
          <w:rFonts w:asciiTheme="minorHAnsi" w:hAnsiTheme="minorHAnsi" w:cstheme="minorHAnsi"/>
          <w:b/>
          <w:i/>
          <w:szCs w:val="22"/>
        </w:rPr>
        <w:tab/>
      </w:r>
      <w:r w:rsidR="00346561">
        <w:rPr>
          <w:rFonts w:asciiTheme="minorHAnsi" w:hAnsiTheme="minorHAnsi" w:cstheme="minorHAnsi"/>
          <w:b/>
          <w:i/>
          <w:szCs w:val="22"/>
        </w:rPr>
        <w:tab/>
      </w:r>
      <w:r w:rsidR="00AE282B" w:rsidRPr="009E6EF3">
        <w:rPr>
          <w:rFonts w:asciiTheme="minorHAnsi" w:hAnsiTheme="minorHAnsi" w:cstheme="minorHAnsi"/>
          <w:b/>
          <w:i/>
          <w:szCs w:val="22"/>
        </w:rPr>
        <w:t>/5</w:t>
      </w:r>
    </w:p>
    <w:p w:rsidR="00F44592" w:rsidRPr="00F44592" w:rsidRDefault="00F44592" w:rsidP="00F44592">
      <w:pPr>
        <w:pStyle w:val="Prrafodelista"/>
        <w:spacing w:after="0"/>
        <w:ind w:left="0"/>
        <w:rPr>
          <w:rFonts w:cstheme="minorHAnsi"/>
          <w:b/>
          <w:i/>
          <w:sz w:val="28"/>
          <w:lang w:val="fr-FR"/>
        </w:rPr>
      </w:pPr>
    </w:p>
    <w:p w:rsidR="00F44592" w:rsidRPr="00F44592" w:rsidRDefault="00F44592" w:rsidP="00F44592">
      <w:pPr>
        <w:pStyle w:val="Prrafodelista"/>
        <w:pBdr>
          <w:top w:val="single" w:sz="4" w:space="1" w:color="auto"/>
          <w:left w:val="single" w:sz="4" w:space="4" w:color="auto"/>
          <w:bottom w:val="single" w:sz="4" w:space="1" w:color="auto"/>
          <w:right w:val="single" w:sz="4" w:space="4" w:color="auto"/>
        </w:pBdr>
        <w:spacing w:after="0"/>
        <w:ind w:left="0"/>
        <w:jc w:val="center"/>
        <w:rPr>
          <w:rFonts w:cstheme="minorHAnsi"/>
          <w:b/>
          <w:i/>
          <w:sz w:val="28"/>
          <w:lang w:val="fr-FR"/>
        </w:rPr>
      </w:pPr>
      <w:r w:rsidRPr="00F44592">
        <w:rPr>
          <w:rFonts w:cstheme="minorHAnsi"/>
          <w:b/>
          <w:i/>
          <w:sz w:val="28"/>
          <w:lang w:val="fr-FR"/>
        </w:rPr>
        <w:t>La montée de la consommation collaborative.</w:t>
      </w:r>
    </w:p>
    <w:p w:rsidR="00F44592" w:rsidRPr="00F44592" w:rsidRDefault="00F44592" w:rsidP="00F44592">
      <w:pPr>
        <w:pStyle w:val="Prrafodelista"/>
        <w:pBdr>
          <w:top w:val="single" w:sz="4" w:space="1" w:color="auto"/>
          <w:left w:val="single" w:sz="4" w:space="4" w:color="auto"/>
          <w:bottom w:val="single" w:sz="4" w:space="1" w:color="auto"/>
          <w:right w:val="single" w:sz="4" w:space="4" w:color="auto"/>
        </w:pBdr>
        <w:spacing w:after="0"/>
        <w:ind w:left="0"/>
        <w:jc w:val="center"/>
        <w:rPr>
          <w:rFonts w:cstheme="minorHAnsi"/>
          <w:b/>
          <w:i/>
          <w:sz w:val="28"/>
          <w:lang w:val="fr-FR"/>
        </w:rPr>
      </w:pPr>
    </w:p>
    <w:p w:rsidR="00F44592" w:rsidRPr="00AE282B" w:rsidRDefault="00F44592" w:rsidP="00F44592">
      <w:pPr>
        <w:pStyle w:val="Prrafodelista"/>
        <w:pBdr>
          <w:top w:val="single" w:sz="4" w:space="1" w:color="auto"/>
          <w:left w:val="single" w:sz="4" w:space="4" w:color="auto"/>
          <w:bottom w:val="single" w:sz="4" w:space="1" w:color="auto"/>
          <w:right w:val="single" w:sz="4" w:space="4" w:color="auto"/>
        </w:pBdr>
        <w:spacing w:after="0"/>
        <w:ind w:left="0"/>
        <w:jc w:val="both"/>
        <w:rPr>
          <w:rFonts w:cstheme="minorHAnsi"/>
          <w:sz w:val="24"/>
          <w:szCs w:val="24"/>
          <w:lang w:val="fr-FR"/>
        </w:rPr>
      </w:pPr>
      <w:r w:rsidRPr="00AE282B">
        <w:rPr>
          <w:rFonts w:cstheme="minorHAnsi"/>
          <w:sz w:val="24"/>
          <w:szCs w:val="24"/>
          <w:lang w:val="fr-FR"/>
        </w:rPr>
        <w:t>La consommation collaborative correspond au fait de prêter, louer, donner, échanger des objets via les technologies. Cette pratique est en passe de devenir un « mouvement » qui va des places des marchés mondiaux comme eBay ou Craiglist à des secteurs comme le prêt entre particuliers (Zopa) ou les plates-formes de partage de voiture (Zipcar).</w:t>
      </w:r>
    </w:p>
    <w:p w:rsidR="00F44592" w:rsidRPr="00AE282B" w:rsidRDefault="00F44592" w:rsidP="00F44592">
      <w:pPr>
        <w:pStyle w:val="Prrafodelista"/>
        <w:pBdr>
          <w:top w:val="single" w:sz="4" w:space="1" w:color="auto"/>
          <w:left w:val="single" w:sz="4" w:space="4" w:color="auto"/>
          <w:bottom w:val="single" w:sz="4" w:space="1" w:color="auto"/>
          <w:right w:val="single" w:sz="4" w:space="4" w:color="auto"/>
        </w:pBdr>
        <w:spacing w:after="0"/>
        <w:ind w:left="0"/>
        <w:jc w:val="both"/>
        <w:rPr>
          <w:rFonts w:cstheme="minorHAnsi"/>
          <w:sz w:val="24"/>
          <w:szCs w:val="24"/>
          <w:lang w:val="fr-FR"/>
        </w:rPr>
      </w:pPr>
      <w:r w:rsidRPr="00AE282B">
        <w:rPr>
          <w:rFonts w:cstheme="minorHAnsi"/>
          <w:sz w:val="24"/>
          <w:szCs w:val="24"/>
          <w:lang w:val="fr-FR"/>
        </w:rPr>
        <w:t>« </w:t>
      </w:r>
      <w:r w:rsidRPr="00AE282B">
        <w:rPr>
          <w:rFonts w:cstheme="minorHAnsi"/>
          <w:i/>
          <w:sz w:val="24"/>
          <w:szCs w:val="24"/>
          <w:lang w:val="fr-FR"/>
        </w:rPr>
        <w:t xml:space="preserve">La consommation collaborative modifie les façons dont nous faisons des affaires et réinvente non seulement ce que nous consommons, mais également comment nous consommons », </w:t>
      </w:r>
      <w:r w:rsidRPr="00AE282B">
        <w:rPr>
          <w:rFonts w:cstheme="minorHAnsi"/>
          <w:sz w:val="24"/>
          <w:szCs w:val="24"/>
          <w:lang w:val="fr-FR"/>
        </w:rPr>
        <w:t>affirment ses défenseurs. De nombreuses nouvelles places de marché voient ainsi le jour en ligne : les systèmes qui transforment les produits en services (on paye pour utiliser un produit sans avoir besoin de l’acheter), les marchés de redistribution (qui organisent la redistribution de produits achetés quand ils ne sont pas ou plus utilisés) et les styles de vie collaboratifs (des gens avec des intérêts similaires s’assemblent pour partager biens, temps, espace, compétence, etc.).</w:t>
      </w:r>
    </w:p>
    <w:p w:rsidR="00F44592" w:rsidRPr="00AE282B" w:rsidRDefault="00F44592" w:rsidP="00F44592">
      <w:pPr>
        <w:pStyle w:val="Prrafodelista"/>
        <w:pBdr>
          <w:top w:val="single" w:sz="4" w:space="1" w:color="auto"/>
          <w:left w:val="single" w:sz="4" w:space="4" w:color="auto"/>
          <w:bottom w:val="single" w:sz="4" w:space="1" w:color="auto"/>
          <w:right w:val="single" w:sz="4" w:space="4" w:color="auto"/>
        </w:pBdr>
        <w:spacing w:after="0"/>
        <w:ind w:left="0"/>
        <w:jc w:val="both"/>
        <w:rPr>
          <w:rFonts w:cstheme="minorHAnsi"/>
          <w:sz w:val="24"/>
          <w:szCs w:val="24"/>
          <w:lang w:val="fr-FR"/>
        </w:rPr>
      </w:pPr>
      <w:r w:rsidRPr="00AE282B">
        <w:rPr>
          <w:rFonts w:cstheme="minorHAnsi"/>
          <w:sz w:val="24"/>
          <w:szCs w:val="24"/>
          <w:lang w:val="fr-FR"/>
        </w:rPr>
        <w:t xml:space="preserve">La liste des sites web permettant ce type d’échanges gagne toutes les thématiques : de l’échange de maisons à la location de chambre ou de canapés chez le particulier ou de parking en ville, voire de jardins… au prêt de matériel électroménager, à celui des produits culturels ou de fringues… et bien sûr au don d’objets usagers. </w:t>
      </w:r>
    </w:p>
    <w:p w:rsidR="00F44592" w:rsidRPr="00AE282B" w:rsidRDefault="00F44592" w:rsidP="00F44592">
      <w:pPr>
        <w:pStyle w:val="Prrafodelista"/>
        <w:pBdr>
          <w:top w:val="single" w:sz="4" w:space="1" w:color="auto"/>
          <w:left w:val="single" w:sz="4" w:space="4" w:color="auto"/>
          <w:bottom w:val="single" w:sz="4" w:space="1" w:color="auto"/>
          <w:right w:val="single" w:sz="4" w:space="4" w:color="auto"/>
        </w:pBdr>
        <w:spacing w:after="0"/>
        <w:ind w:left="0"/>
        <w:jc w:val="both"/>
        <w:rPr>
          <w:rFonts w:cstheme="minorHAnsi"/>
          <w:sz w:val="24"/>
          <w:szCs w:val="24"/>
          <w:lang w:val="fr-FR"/>
        </w:rPr>
      </w:pPr>
      <w:r w:rsidRPr="00AE282B">
        <w:rPr>
          <w:rFonts w:cstheme="minorHAnsi"/>
          <w:sz w:val="24"/>
          <w:szCs w:val="24"/>
          <w:lang w:val="fr-FR"/>
        </w:rPr>
        <w:t xml:space="preserve">Il y a plusieurs formes de consommation collaborative : les formes où l’on achète en commun un bien ou un service pour obtenir le plus souvent un prix ; et les formes où les gens se prêtent, se donnent ou s’échangent des biens et services plutôt que de les acheter. </w:t>
      </w:r>
    </w:p>
    <w:p w:rsidR="00F44592" w:rsidRPr="00AE282B" w:rsidRDefault="00F44592" w:rsidP="00F44592">
      <w:pPr>
        <w:pStyle w:val="Prrafodelista"/>
        <w:pBdr>
          <w:top w:val="single" w:sz="4" w:space="1" w:color="auto"/>
          <w:left w:val="single" w:sz="4" w:space="4" w:color="auto"/>
          <w:bottom w:val="single" w:sz="4" w:space="1" w:color="auto"/>
          <w:right w:val="single" w:sz="4" w:space="4" w:color="auto"/>
        </w:pBdr>
        <w:spacing w:after="0"/>
        <w:ind w:left="0"/>
        <w:jc w:val="both"/>
        <w:rPr>
          <w:rFonts w:cstheme="minorHAnsi"/>
          <w:i/>
          <w:sz w:val="24"/>
          <w:szCs w:val="24"/>
          <w:lang w:val="fr-FR"/>
        </w:rPr>
      </w:pPr>
      <w:r w:rsidRPr="00AE282B">
        <w:rPr>
          <w:rFonts w:cstheme="minorHAnsi"/>
          <w:sz w:val="24"/>
          <w:szCs w:val="24"/>
          <w:lang w:val="fr-FR"/>
        </w:rPr>
        <w:t>Pour les gens qui louent leur matériel, c’est une façon de se faire un peu d’argent, voir de rentabiliser leur achat. « </w:t>
      </w:r>
      <w:r w:rsidRPr="00AE282B">
        <w:rPr>
          <w:rFonts w:cstheme="minorHAnsi"/>
          <w:i/>
          <w:sz w:val="24"/>
          <w:szCs w:val="24"/>
          <w:lang w:val="fr-FR"/>
        </w:rPr>
        <w:t xml:space="preserve">Ces services transforment aussi un bien de consommation en un moyen de rencontrer ses voisins », </w:t>
      </w:r>
      <w:r w:rsidRPr="00AE282B">
        <w:rPr>
          <w:rFonts w:cstheme="minorHAnsi"/>
          <w:sz w:val="24"/>
          <w:szCs w:val="24"/>
          <w:lang w:val="fr-FR"/>
        </w:rPr>
        <w:t>affirme un utilisateur actif. « </w:t>
      </w:r>
      <w:r w:rsidRPr="00AE282B">
        <w:rPr>
          <w:rFonts w:cstheme="minorHAnsi"/>
          <w:i/>
          <w:sz w:val="24"/>
          <w:szCs w:val="24"/>
          <w:lang w:val="fr-FR"/>
        </w:rPr>
        <w:t>Paradoxalement, le Web nous ramène à un type d’affaires centré sur l’humain ».</w:t>
      </w:r>
    </w:p>
    <w:p w:rsidR="00F44592" w:rsidRPr="00AE282B" w:rsidRDefault="00F44592" w:rsidP="00F44592">
      <w:pPr>
        <w:pStyle w:val="Prrafodelista"/>
        <w:pBdr>
          <w:top w:val="single" w:sz="4" w:space="1" w:color="auto"/>
          <w:left w:val="single" w:sz="4" w:space="4" w:color="auto"/>
          <w:bottom w:val="single" w:sz="4" w:space="1" w:color="auto"/>
          <w:right w:val="single" w:sz="4" w:space="4" w:color="auto"/>
        </w:pBdr>
        <w:spacing w:after="0"/>
        <w:ind w:left="0"/>
        <w:rPr>
          <w:rFonts w:cstheme="minorHAnsi"/>
          <w:i/>
          <w:sz w:val="28"/>
          <w:szCs w:val="24"/>
          <w:lang w:val="fr-FR"/>
        </w:rPr>
      </w:pPr>
    </w:p>
    <w:p w:rsidR="00F44592" w:rsidRPr="00AE282B" w:rsidRDefault="00F44592" w:rsidP="00F44592">
      <w:pPr>
        <w:pStyle w:val="Prrafodelista"/>
        <w:pBdr>
          <w:top w:val="single" w:sz="4" w:space="1" w:color="auto"/>
          <w:left w:val="single" w:sz="4" w:space="4" w:color="auto"/>
          <w:bottom w:val="single" w:sz="4" w:space="1" w:color="auto"/>
          <w:right w:val="single" w:sz="4" w:space="4" w:color="auto"/>
        </w:pBdr>
        <w:spacing w:after="0"/>
        <w:ind w:left="0"/>
        <w:jc w:val="right"/>
        <w:rPr>
          <w:rFonts w:cstheme="minorHAnsi"/>
          <w:szCs w:val="24"/>
          <w:lang w:val="fr-FR"/>
        </w:rPr>
      </w:pPr>
      <w:r w:rsidRPr="00AE282B">
        <w:rPr>
          <w:rFonts w:cstheme="minorHAnsi"/>
          <w:szCs w:val="24"/>
          <w:lang w:val="fr-FR"/>
        </w:rPr>
        <w:t>D’après Hubert Guillaud,</w:t>
      </w:r>
    </w:p>
    <w:p w:rsidR="00F44592" w:rsidRPr="00AE282B" w:rsidRDefault="00F44592" w:rsidP="00F44592">
      <w:pPr>
        <w:pStyle w:val="Prrafodelista"/>
        <w:pBdr>
          <w:top w:val="single" w:sz="4" w:space="1" w:color="auto"/>
          <w:left w:val="single" w:sz="4" w:space="4" w:color="auto"/>
          <w:bottom w:val="single" w:sz="4" w:space="1" w:color="auto"/>
          <w:right w:val="single" w:sz="4" w:space="4" w:color="auto"/>
        </w:pBdr>
        <w:spacing w:after="0"/>
        <w:ind w:left="0"/>
        <w:jc w:val="right"/>
        <w:rPr>
          <w:rFonts w:cstheme="minorHAnsi"/>
          <w:szCs w:val="24"/>
          <w:lang w:val="fr-FR"/>
        </w:rPr>
      </w:pPr>
      <w:r w:rsidRPr="00AE282B">
        <w:rPr>
          <w:rFonts w:cstheme="minorHAnsi"/>
          <w:i/>
          <w:szCs w:val="24"/>
          <w:lang w:val="fr-FR"/>
        </w:rPr>
        <w:t>Le Monde</w:t>
      </w:r>
      <w:r w:rsidRPr="00AE282B">
        <w:rPr>
          <w:rFonts w:cstheme="minorHAnsi"/>
          <w:szCs w:val="24"/>
          <w:lang w:val="fr-FR"/>
        </w:rPr>
        <w:t>, 24/09/2010</w:t>
      </w:r>
    </w:p>
    <w:p w:rsidR="00F44592" w:rsidRPr="00F44592" w:rsidRDefault="00F44592" w:rsidP="00F44592">
      <w:pPr>
        <w:pStyle w:val="Prrafodelista"/>
        <w:spacing w:after="0"/>
        <w:ind w:left="0"/>
        <w:rPr>
          <w:rFonts w:cstheme="minorHAnsi"/>
          <w:sz w:val="24"/>
          <w:szCs w:val="24"/>
          <w:lang w:val="fr-FR"/>
        </w:rPr>
      </w:pPr>
    </w:p>
    <w:tbl>
      <w:tblPr>
        <w:tblW w:w="11244" w:type="dxa"/>
        <w:tblInd w:w="-743" w:type="dxa"/>
        <w:tblLook w:val="04A0"/>
      </w:tblPr>
      <w:tblGrid>
        <w:gridCol w:w="9177"/>
        <w:gridCol w:w="1030"/>
        <w:gridCol w:w="1037"/>
      </w:tblGrid>
      <w:tr w:rsidR="00F44592" w:rsidRPr="00F44592" w:rsidTr="00C61962">
        <w:trPr>
          <w:trHeight w:val="515"/>
        </w:trPr>
        <w:tc>
          <w:tcPr>
            <w:tcW w:w="9177" w:type="dxa"/>
          </w:tcPr>
          <w:p w:rsidR="00F44592" w:rsidRPr="00F44592" w:rsidRDefault="00F44592" w:rsidP="00C61962">
            <w:pPr>
              <w:pStyle w:val="Prrafodelista"/>
              <w:spacing w:after="0" w:line="360" w:lineRule="auto"/>
              <w:ind w:left="0"/>
              <w:rPr>
                <w:rFonts w:cstheme="minorHAnsi"/>
                <w:sz w:val="24"/>
                <w:lang w:val="fr-FR"/>
              </w:rPr>
            </w:pPr>
          </w:p>
        </w:tc>
        <w:tc>
          <w:tcPr>
            <w:tcW w:w="1030" w:type="dxa"/>
          </w:tcPr>
          <w:p w:rsidR="00F44592" w:rsidRPr="00F44592" w:rsidRDefault="00F44592" w:rsidP="00C61962">
            <w:pPr>
              <w:pStyle w:val="Prrafodelista"/>
              <w:spacing w:after="0" w:line="360" w:lineRule="auto"/>
              <w:ind w:left="0"/>
              <w:jc w:val="center"/>
              <w:rPr>
                <w:rFonts w:cstheme="minorHAnsi"/>
                <w:b/>
                <w:i/>
                <w:sz w:val="28"/>
                <w:lang w:val="fr-FR"/>
              </w:rPr>
            </w:pPr>
            <w:r w:rsidRPr="00F44592">
              <w:rPr>
                <w:rFonts w:cstheme="minorHAnsi"/>
                <w:b/>
                <w:i/>
                <w:sz w:val="28"/>
                <w:lang w:val="fr-FR"/>
              </w:rPr>
              <w:t>VRAI</w:t>
            </w:r>
          </w:p>
        </w:tc>
        <w:tc>
          <w:tcPr>
            <w:tcW w:w="1037" w:type="dxa"/>
          </w:tcPr>
          <w:p w:rsidR="00F44592" w:rsidRPr="00F44592" w:rsidRDefault="00F44592" w:rsidP="00C61962">
            <w:pPr>
              <w:pStyle w:val="Prrafodelista"/>
              <w:spacing w:after="0" w:line="360" w:lineRule="auto"/>
              <w:ind w:left="0"/>
              <w:jc w:val="center"/>
              <w:rPr>
                <w:rFonts w:cstheme="minorHAnsi"/>
                <w:b/>
                <w:i/>
                <w:sz w:val="28"/>
                <w:lang w:val="fr-FR"/>
              </w:rPr>
            </w:pPr>
            <w:r w:rsidRPr="00F44592">
              <w:rPr>
                <w:rFonts w:cstheme="minorHAnsi"/>
                <w:b/>
                <w:i/>
                <w:sz w:val="28"/>
                <w:lang w:val="fr-FR"/>
              </w:rPr>
              <w:t>FAUX</w:t>
            </w:r>
          </w:p>
        </w:tc>
      </w:tr>
      <w:tr w:rsidR="00F44592" w:rsidRPr="00F44592" w:rsidTr="00C61962">
        <w:trPr>
          <w:trHeight w:val="889"/>
        </w:trPr>
        <w:tc>
          <w:tcPr>
            <w:tcW w:w="9177" w:type="dxa"/>
          </w:tcPr>
          <w:p w:rsidR="00F44592" w:rsidRPr="00F44592" w:rsidRDefault="00F44592" w:rsidP="00F44592">
            <w:pPr>
              <w:pStyle w:val="Prrafodelista"/>
              <w:numPr>
                <w:ilvl w:val="0"/>
                <w:numId w:val="14"/>
              </w:numPr>
              <w:suppressAutoHyphens/>
              <w:spacing w:after="0" w:line="360" w:lineRule="auto"/>
              <w:contextualSpacing w:val="0"/>
              <w:rPr>
                <w:rFonts w:cstheme="minorHAnsi"/>
                <w:sz w:val="24"/>
                <w:lang w:val="fr-FR"/>
              </w:rPr>
            </w:pPr>
            <w:r w:rsidRPr="00F44592">
              <w:rPr>
                <w:rFonts w:cstheme="minorHAnsi"/>
                <w:sz w:val="24"/>
                <w:lang w:val="fr-FR"/>
              </w:rPr>
              <w:t>Ce nouveau type de consommation est basé sur l’idée de partage.</w:t>
            </w:r>
          </w:p>
          <w:p w:rsidR="00F44592" w:rsidRPr="00F44592" w:rsidRDefault="00F44592" w:rsidP="00C61962">
            <w:pPr>
              <w:pStyle w:val="Prrafodelista"/>
              <w:spacing w:after="0" w:line="360" w:lineRule="auto"/>
              <w:rPr>
                <w:rFonts w:cstheme="minorHAnsi"/>
                <w:sz w:val="24"/>
                <w:lang w:val="fr-FR"/>
              </w:rPr>
            </w:pPr>
            <w:r w:rsidRPr="00F44592">
              <w:rPr>
                <w:rFonts w:cstheme="minorHAnsi"/>
                <w:sz w:val="24"/>
                <w:lang w:val="fr-FR"/>
              </w:rPr>
              <w:t>…………………………………………………………………………………………………………………………………..</w:t>
            </w:r>
          </w:p>
        </w:tc>
        <w:tc>
          <w:tcPr>
            <w:tcW w:w="1030" w:type="dxa"/>
          </w:tcPr>
          <w:p w:rsidR="00F44592" w:rsidRPr="00F44592" w:rsidRDefault="00F44592" w:rsidP="00C61962">
            <w:pPr>
              <w:pStyle w:val="Prrafodelista"/>
              <w:spacing w:after="0" w:line="360" w:lineRule="auto"/>
              <w:ind w:left="0"/>
              <w:jc w:val="center"/>
              <w:rPr>
                <w:rFonts w:cstheme="minorHAnsi"/>
                <w:i/>
                <w:sz w:val="28"/>
                <w:lang w:val="fr-FR"/>
              </w:rPr>
            </w:pPr>
            <w:r w:rsidRPr="00F44592">
              <w:rPr>
                <w:rFonts w:cstheme="minorHAnsi"/>
                <w:i/>
                <w:sz w:val="36"/>
                <w:lang w:val="fr-FR"/>
              </w:rPr>
              <w:t>□</w:t>
            </w:r>
          </w:p>
        </w:tc>
        <w:tc>
          <w:tcPr>
            <w:tcW w:w="1037" w:type="dxa"/>
          </w:tcPr>
          <w:p w:rsidR="00F44592" w:rsidRPr="00F44592" w:rsidRDefault="00F44592" w:rsidP="00C61962">
            <w:pPr>
              <w:pStyle w:val="Prrafodelista"/>
              <w:spacing w:after="0" w:line="360" w:lineRule="auto"/>
              <w:ind w:left="0"/>
              <w:jc w:val="center"/>
              <w:rPr>
                <w:rFonts w:cstheme="minorHAnsi"/>
                <w:b/>
                <w:i/>
                <w:sz w:val="28"/>
                <w:lang w:val="fr-FR"/>
              </w:rPr>
            </w:pPr>
            <w:r w:rsidRPr="00F44592">
              <w:rPr>
                <w:rFonts w:cstheme="minorHAnsi"/>
                <w:i/>
                <w:sz w:val="36"/>
                <w:lang w:val="fr-FR"/>
              </w:rPr>
              <w:t>□</w:t>
            </w:r>
          </w:p>
        </w:tc>
      </w:tr>
      <w:tr w:rsidR="00F44592" w:rsidRPr="00F44592" w:rsidTr="00C61962">
        <w:trPr>
          <w:trHeight w:val="902"/>
        </w:trPr>
        <w:tc>
          <w:tcPr>
            <w:tcW w:w="9177" w:type="dxa"/>
          </w:tcPr>
          <w:p w:rsidR="00F44592" w:rsidRPr="00F44592" w:rsidRDefault="00F44592" w:rsidP="00F44592">
            <w:pPr>
              <w:pStyle w:val="Prrafodelista"/>
              <w:numPr>
                <w:ilvl w:val="0"/>
                <w:numId w:val="14"/>
              </w:numPr>
              <w:suppressAutoHyphens/>
              <w:spacing w:after="0" w:line="360" w:lineRule="auto"/>
              <w:contextualSpacing w:val="0"/>
              <w:rPr>
                <w:rFonts w:cstheme="minorHAnsi"/>
                <w:sz w:val="24"/>
                <w:lang w:val="fr-FR"/>
              </w:rPr>
            </w:pPr>
            <w:r w:rsidRPr="00F44592">
              <w:rPr>
                <w:rFonts w:cstheme="minorHAnsi"/>
                <w:sz w:val="24"/>
                <w:lang w:val="fr-FR"/>
              </w:rPr>
              <w:t>Ce concept s’applique aux objets qu’on possède et qu’on n’utilise pas tout le temps.</w:t>
            </w:r>
          </w:p>
          <w:p w:rsidR="00F44592" w:rsidRPr="00F44592" w:rsidRDefault="00F44592" w:rsidP="00C61962">
            <w:pPr>
              <w:pStyle w:val="Prrafodelista"/>
              <w:spacing w:after="0" w:line="360" w:lineRule="auto"/>
              <w:rPr>
                <w:rFonts w:cstheme="minorHAnsi"/>
                <w:sz w:val="24"/>
                <w:lang w:val="fr-FR"/>
              </w:rPr>
            </w:pPr>
            <w:r w:rsidRPr="00F44592">
              <w:rPr>
                <w:rFonts w:cstheme="minorHAnsi"/>
                <w:sz w:val="24"/>
                <w:lang w:val="fr-FR"/>
              </w:rPr>
              <w:t>…………………………………………………………………………………………………………………………………..</w:t>
            </w:r>
          </w:p>
        </w:tc>
        <w:tc>
          <w:tcPr>
            <w:tcW w:w="1030" w:type="dxa"/>
          </w:tcPr>
          <w:p w:rsidR="00F44592" w:rsidRPr="00F44592" w:rsidRDefault="00F44592" w:rsidP="00C61962">
            <w:pPr>
              <w:pStyle w:val="Prrafodelista"/>
              <w:spacing w:after="0" w:line="360" w:lineRule="auto"/>
              <w:ind w:left="0"/>
              <w:jc w:val="center"/>
              <w:rPr>
                <w:rFonts w:cstheme="minorHAnsi"/>
                <w:i/>
                <w:sz w:val="28"/>
                <w:lang w:val="fr-FR"/>
              </w:rPr>
            </w:pPr>
            <w:r w:rsidRPr="00F44592">
              <w:rPr>
                <w:rFonts w:cstheme="minorHAnsi"/>
                <w:i/>
                <w:sz w:val="36"/>
                <w:lang w:val="fr-FR"/>
              </w:rPr>
              <w:t>□</w:t>
            </w:r>
          </w:p>
        </w:tc>
        <w:tc>
          <w:tcPr>
            <w:tcW w:w="1037" w:type="dxa"/>
          </w:tcPr>
          <w:p w:rsidR="00F44592" w:rsidRPr="00F44592" w:rsidRDefault="00F44592" w:rsidP="00C61962">
            <w:pPr>
              <w:pStyle w:val="Prrafodelista"/>
              <w:spacing w:after="0" w:line="360" w:lineRule="auto"/>
              <w:ind w:left="0"/>
              <w:jc w:val="center"/>
              <w:rPr>
                <w:rFonts w:cstheme="minorHAnsi"/>
                <w:b/>
                <w:i/>
                <w:sz w:val="28"/>
                <w:lang w:val="fr-FR"/>
              </w:rPr>
            </w:pPr>
            <w:r w:rsidRPr="00F44592">
              <w:rPr>
                <w:rFonts w:cstheme="minorHAnsi"/>
                <w:i/>
                <w:sz w:val="36"/>
                <w:lang w:val="fr-FR"/>
              </w:rPr>
              <w:t>□</w:t>
            </w:r>
          </w:p>
        </w:tc>
      </w:tr>
      <w:tr w:rsidR="00F44592" w:rsidRPr="00F44592" w:rsidTr="00C61962">
        <w:trPr>
          <w:trHeight w:val="528"/>
        </w:trPr>
        <w:tc>
          <w:tcPr>
            <w:tcW w:w="9177" w:type="dxa"/>
          </w:tcPr>
          <w:p w:rsidR="00F44592" w:rsidRPr="00F44592" w:rsidRDefault="00F44592" w:rsidP="00F44592">
            <w:pPr>
              <w:pStyle w:val="Prrafodelista"/>
              <w:numPr>
                <w:ilvl w:val="0"/>
                <w:numId w:val="14"/>
              </w:numPr>
              <w:suppressAutoHyphens/>
              <w:spacing w:after="0" w:line="360" w:lineRule="auto"/>
              <w:contextualSpacing w:val="0"/>
              <w:rPr>
                <w:rFonts w:cstheme="minorHAnsi"/>
                <w:sz w:val="24"/>
                <w:lang w:val="fr-FR"/>
              </w:rPr>
            </w:pPr>
            <w:r w:rsidRPr="00F44592">
              <w:rPr>
                <w:rFonts w:cstheme="minorHAnsi"/>
                <w:sz w:val="24"/>
                <w:lang w:val="fr-FR"/>
              </w:rPr>
              <w:t>Peu de sites offrent la possibilité de pratiquer la consommation collaborative.</w:t>
            </w:r>
          </w:p>
          <w:p w:rsidR="00F44592" w:rsidRPr="00F44592" w:rsidRDefault="00F44592" w:rsidP="00C61962">
            <w:pPr>
              <w:pStyle w:val="Prrafodelista"/>
              <w:spacing w:after="0" w:line="360" w:lineRule="auto"/>
              <w:rPr>
                <w:rFonts w:cstheme="minorHAnsi"/>
                <w:sz w:val="24"/>
                <w:lang w:val="fr-FR"/>
              </w:rPr>
            </w:pPr>
            <w:r w:rsidRPr="00F44592">
              <w:rPr>
                <w:rFonts w:cstheme="minorHAnsi"/>
                <w:sz w:val="24"/>
                <w:lang w:val="fr-FR"/>
              </w:rPr>
              <w:t>…………………………………………………………………………………………………………………………………..</w:t>
            </w:r>
          </w:p>
        </w:tc>
        <w:tc>
          <w:tcPr>
            <w:tcW w:w="1030" w:type="dxa"/>
          </w:tcPr>
          <w:p w:rsidR="00F44592" w:rsidRPr="00F44592" w:rsidRDefault="00F44592" w:rsidP="00C61962">
            <w:pPr>
              <w:pStyle w:val="Prrafodelista"/>
              <w:spacing w:after="0" w:line="360" w:lineRule="auto"/>
              <w:ind w:left="0"/>
              <w:jc w:val="center"/>
              <w:rPr>
                <w:rFonts w:cstheme="minorHAnsi"/>
                <w:i/>
                <w:sz w:val="28"/>
                <w:lang w:val="fr-FR"/>
              </w:rPr>
            </w:pPr>
            <w:r w:rsidRPr="00F44592">
              <w:rPr>
                <w:rFonts w:cstheme="minorHAnsi"/>
                <w:i/>
                <w:sz w:val="36"/>
                <w:lang w:val="fr-FR"/>
              </w:rPr>
              <w:t>□</w:t>
            </w:r>
          </w:p>
        </w:tc>
        <w:tc>
          <w:tcPr>
            <w:tcW w:w="1037" w:type="dxa"/>
          </w:tcPr>
          <w:p w:rsidR="00F44592" w:rsidRPr="00F44592" w:rsidRDefault="00F44592" w:rsidP="00C61962">
            <w:pPr>
              <w:pStyle w:val="Prrafodelista"/>
              <w:spacing w:after="0" w:line="360" w:lineRule="auto"/>
              <w:ind w:left="0"/>
              <w:jc w:val="center"/>
              <w:rPr>
                <w:rFonts w:cstheme="minorHAnsi"/>
                <w:b/>
                <w:i/>
                <w:sz w:val="28"/>
                <w:lang w:val="fr-FR"/>
              </w:rPr>
            </w:pPr>
            <w:r w:rsidRPr="00F44592">
              <w:rPr>
                <w:rFonts w:cstheme="minorHAnsi"/>
                <w:i/>
                <w:sz w:val="36"/>
                <w:lang w:val="fr-FR"/>
              </w:rPr>
              <w:t>□</w:t>
            </w:r>
          </w:p>
        </w:tc>
      </w:tr>
      <w:tr w:rsidR="00F44592" w:rsidRPr="00F44592" w:rsidTr="00C61962">
        <w:trPr>
          <w:trHeight w:val="528"/>
        </w:trPr>
        <w:tc>
          <w:tcPr>
            <w:tcW w:w="9177" w:type="dxa"/>
          </w:tcPr>
          <w:p w:rsidR="00F44592" w:rsidRPr="00F44592" w:rsidRDefault="00F44592" w:rsidP="00F44592">
            <w:pPr>
              <w:pStyle w:val="Prrafodelista"/>
              <w:numPr>
                <w:ilvl w:val="0"/>
                <w:numId w:val="14"/>
              </w:numPr>
              <w:suppressAutoHyphens/>
              <w:spacing w:after="0" w:line="360" w:lineRule="auto"/>
              <w:contextualSpacing w:val="0"/>
              <w:rPr>
                <w:rFonts w:cstheme="minorHAnsi"/>
                <w:sz w:val="24"/>
                <w:lang w:val="fr-FR"/>
              </w:rPr>
            </w:pPr>
            <w:r w:rsidRPr="00F44592">
              <w:rPr>
                <w:rFonts w:cstheme="minorHAnsi"/>
                <w:sz w:val="24"/>
                <w:lang w:val="fr-FR"/>
              </w:rPr>
              <w:t>L’achat d’un bien ou d’un service de manière groupée n’est pas admis.</w:t>
            </w:r>
          </w:p>
          <w:p w:rsidR="00F44592" w:rsidRPr="00F44592" w:rsidRDefault="00F44592" w:rsidP="00C61962">
            <w:pPr>
              <w:pStyle w:val="Prrafodelista"/>
              <w:spacing w:after="0" w:line="360" w:lineRule="auto"/>
              <w:rPr>
                <w:rFonts w:cstheme="minorHAnsi"/>
                <w:sz w:val="24"/>
                <w:lang w:val="fr-FR"/>
              </w:rPr>
            </w:pPr>
            <w:r w:rsidRPr="00F44592">
              <w:rPr>
                <w:rFonts w:cstheme="minorHAnsi"/>
                <w:sz w:val="24"/>
                <w:lang w:val="fr-FR"/>
              </w:rPr>
              <w:t>…………………………………………………………………………………………………………………………………..</w:t>
            </w:r>
          </w:p>
        </w:tc>
        <w:tc>
          <w:tcPr>
            <w:tcW w:w="1030" w:type="dxa"/>
          </w:tcPr>
          <w:p w:rsidR="00F44592" w:rsidRPr="00F44592" w:rsidRDefault="00F44592" w:rsidP="00C61962">
            <w:pPr>
              <w:pStyle w:val="Prrafodelista"/>
              <w:spacing w:after="0" w:line="360" w:lineRule="auto"/>
              <w:ind w:left="0"/>
              <w:jc w:val="center"/>
              <w:rPr>
                <w:rFonts w:cstheme="minorHAnsi"/>
                <w:i/>
                <w:sz w:val="28"/>
                <w:lang w:val="fr-FR"/>
              </w:rPr>
            </w:pPr>
            <w:r w:rsidRPr="00F44592">
              <w:rPr>
                <w:rFonts w:cstheme="minorHAnsi"/>
                <w:i/>
                <w:sz w:val="36"/>
                <w:lang w:val="fr-FR"/>
              </w:rPr>
              <w:t>□</w:t>
            </w:r>
          </w:p>
        </w:tc>
        <w:tc>
          <w:tcPr>
            <w:tcW w:w="1037" w:type="dxa"/>
          </w:tcPr>
          <w:p w:rsidR="00F44592" w:rsidRPr="00F44592" w:rsidRDefault="00F44592" w:rsidP="00C61962">
            <w:pPr>
              <w:pStyle w:val="Prrafodelista"/>
              <w:spacing w:after="0" w:line="360" w:lineRule="auto"/>
              <w:ind w:left="0"/>
              <w:jc w:val="center"/>
              <w:rPr>
                <w:rFonts w:cstheme="minorHAnsi"/>
                <w:b/>
                <w:i/>
                <w:sz w:val="28"/>
                <w:lang w:val="fr-FR"/>
              </w:rPr>
            </w:pPr>
            <w:r w:rsidRPr="00F44592">
              <w:rPr>
                <w:rFonts w:cstheme="minorHAnsi"/>
                <w:i/>
                <w:sz w:val="36"/>
                <w:lang w:val="fr-FR"/>
              </w:rPr>
              <w:t>□</w:t>
            </w:r>
          </w:p>
        </w:tc>
      </w:tr>
      <w:tr w:rsidR="00F44592" w:rsidRPr="00F44592" w:rsidTr="00C61962">
        <w:trPr>
          <w:trHeight w:val="528"/>
        </w:trPr>
        <w:tc>
          <w:tcPr>
            <w:tcW w:w="9177" w:type="dxa"/>
          </w:tcPr>
          <w:p w:rsidR="00F44592" w:rsidRPr="00F44592" w:rsidRDefault="00F44592" w:rsidP="00F44592">
            <w:pPr>
              <w:pStyle w:val="Prrafodelista"/>
              <w:numPr>
                <w:ilvl w:val="0"/>
                <w:numId w:val="14"/>
              </w:numPr>
              <w:suppressAutoHyphens/>
              <w:spacing w:after="0" w:line="360" w:lineRule="auto"/>
              <w:contextualSpacing w:val="0"/>
              <w:rPr>
                <w:rFonts w:cstheme="minorHAnsi"/>
                <w:sz w:val="24"/>
                <w:lang w:val="fr-FR"/>
              </w:rPr>
            </w:pPr>
            <w:r w:rsidRPr="00F44592">
              <w:rPr>
                <w:rFonts w:cstheme="minorHAnsi"/>
                <w:sz w:val="24"/>
                <w:lang w:val="fr-FR"/>
              </w:rPr>
              <w:t xml:space="preserve">C’est une alternative plus conviviale au mode de consommation traditionnel. </w:t>
            </w:r>
          </w:p>
          <w:p w:rsidR="00F44592" w:rsidRPr="00F44592" w:rsidRDefault="00F44592" w:rsidP="00C61962">
            <w:pPr>
              <w:pStyle w:val="Prrafodelista"/>
              <w:spacing w:after="0" w:line="360" w:lineRule="auto"/>
              <w:rPr>
                <w:rFonts w:cstheme="minorHAnsi"/>
                <w:sz w:val="24"/>
                <w:lang w:val="fr-FR"/>
              </w:rPr>
            </w:pPr>
            <w:r w:rsidRPr="00F44592">
              <w:rPr>
                <w:rFonts w:cstheme="minorHAnsi"/>
                <w:sz w:val="24"/>
                <w:lang w:val="fr-FR"/>
              </w:rPr>
              <w:t>…………………………………………………………………………………………………………………………………..</w:t>
            </w:r>
          </w:p>
        </w:tc>
        <w:tc>
          <w:tcPr>
            <w:tcW w:w="1030" w:type="dxa"/>
          </w:tcPr>
          <w:p w:rsidR="00F44592" w:rsidRPr="00F44592" w:rsidRDefault="00F44592" w:rsidP="00C61962">
            <w:pPr>
              <w:pStyle w:val="Prrafodelista"/>
              <w:spacing w:after="0" w:line="360" w:lineRule="auto"/>
              <w:ind w:left="0"/>
              <w:jc w:val="center"/>
              <w:rPr>
                <w:rFonts w:cstheme="minorHAnsi"/>
                <w:i/>
                <w:sz w:val="28"/>
                <w:lang w:val="fr-FR"/>
              </w:rPr>
            </w:pPr>
            <w:r w:rsidRPr="00F44592">
              <w:rPr>
                <w:rFonts w:cstheme="minorHAnsi"/>
                <w:i/>
                <w:sz w:val="36"/>
                <w:lang w:val="fr-FR"/>
              </w:rPr>
              <w:t>□</w:t>
            </w:r>
          </w:p>
        </w:tc>
        <w:tc>
          <w:tcPr>
            <w:tcW w:w="1037" w:type="dxa"/>
          </w:tcPr>
          <w:p w:rsidR="00F44592" w:rsidRPr="00F44592" w:rsidRDefault="00F44592" w:rsidP="00C61962">
            <w:pPr>
              <w:pStyle w:val="Prrafodelista"/>
              <w:spacing w:after="0" w:line="360" w:lineRule="auto"/>
              <w:ind w:left="0"/>
              <w:jc w:val="center"/>
              <w:rPr>
                <w:rFonts w:cstheme="minorHAnsi"/>
                <w:b/>
                <w:i/>
                <w:sz w:val="28"/>
                <w:lang w:val="fr-FR"/>
              </w:rPr>
            </w:pPr>
            <w:r w:rsidRPr="00F44592">
              <w:rPr>
                <w:rFonts w:cstheme="minorHAnsi"/>
                <w:i/>
                <w:sz w:val="36"/>
                <w:lang w:val="fr-FR"/>
              </w:rPr>
              <w:t>□</w:t>
            </w:r>
          </w:p>
        </w:tc>
      </w:tr>
    </w:tbl>
    <w:p w:rsidR="009E6EF3" w:rsidRDefault="009E6EF3" w:rsidP="00AE282B">
      <w:pPr>
        <w:pStyle w:val="Cuerpodetexto"/>
        <w:spacing w:after="0" w:line="240" w:lineRule="auto"/>
        <w:rPr>
          <w:rFonts w:asciiTheme="minorHAnsi" w:hAnsiTheme="minorHAnsi" w:cstheme="minorHAnsi"/>
          <w:b/>
          <w:i/>
          <w:sz w:val="24"/>
          <w:szCs w:val="22"/>
        </w:rPr>
      </w:pPr>
    </w:p>
    <w:sectPr w:rsidR="009E6EF3" w:rsidSect="00F44592">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CDF" w:rsidRDefault="00157CDF" w:rsidP="0015085D">
      <w:pPr>
        <w:spacing w:after="0" w:line="240" w:lineRule="auto"/>
      </w:pPr>
      <w:r>
        <w:separator/>
      </w:r>
    </w:p>
  </w:endnote>
  <w:endnote w:type="continuationSeparator" w:id="1">
    <w:p w:rsidR="00157CDF" w:rsidRDefault="00157CDF" w:rsidP="001508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CDF" w:rsidRDefault="00157CDF" w:rsidP="0015085D">
      <w:pPr>
        <w:spacing w:after="0" w:line="240" w:lineRule="auto"/>
      </w:pPr>
      <w:r>
        <w:separator/>
      </w:r>
    </w:p>
  </w:footnote>
  <w:footnote w:type="continuationSeparator" w:id="1">
    <w:p w:rsidR="00157CDF" w:rsidRDefault="00157CDF" w:rsidP="001508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F126D"/>
    <w:multiLevelType w:val="hybridMultilevel"/>
    <w:tmpl w:val="39EA3F3A"/>
    <w:lvl w:ilvl="0" w:tplc="A84C0A5C">
      <w:numFmt w:val="decimal"/>
      <w:lvlText w:val="%1."/>
      <w:lvlJc w:val="left"/>
      <w:pPr>
        <w:ind w:left="2345" w:hanging="360"/>
      </w:pPr>
    </w:lvl>
    <w:lvl w:ilvl="1" w:tplc="0C0A0019" w:tentative="1">
      <w:start w:val="1"/>
      <w:numFmt w:val="lowerLetter"/>
      <w:lvlText w:val="%2."/>
      <w:lvlJc w:val="left"/>
      <w:pPr>
        <w:ind w:left="3425" w:hanging="360"/>
      </w:pPr>
    </w:lvl>
    <w:lvl w:ilvl="2" w:tplc="0C0A001B" w:tentative="1">
      <w:start w:val="1"/>
      <w:numFmt w:val="lowerRoman"/>
      <w:lvlText w:val="%3."/>
      <w:lvlJc w:val="right"/>
      <w:pPr>
        <w:ind w:left="4145" w:hanging="180"/>
      </w:pPr>
    </w:lvl>
    <w:lvl w:ilvl="3" w:tplc="0C0A000F" w:tentative="1">
      <w:start w:val="1"/>
      <w:numFmt w:val="decimal"/>
      <w:lvlText w:val="%4."/>
      <w:lvlJc w:val="left"/>
      <w:pPr>
        <w:ind w:left="4865" w:hanging="360"/>
      </w:pPr>
    </w:lvl>
    <w:lvl w:ilvl="4" w:tplc="0C0A0019" w:tentative="1">
      <w:start w:val="1"/>
      <w:numFmt w:val="lowerLetter"/>
      <w:lvlText w:val="%5."/>
      <w:lvlJc w:val="left"/>
      <w:pPr>
        <w:ind w:left="5585" w:hanging="360"/>
      </w:pPr>
    </w:lvl>
    <w:lvl w:ilvl="5" w:tplc="0C0A001B" w:tentative="1">
      <w:start w:val="1"/>
      <w:numFmt w:val="lowerRoman"/>
      <w:lvlText w:val="%6."/>
      <w:lvlJc w:val="right"/>
      <w:pPr>
        <w:ind w:left="6305" w:hanging="180"/>
      </w:pPr>
    </w:lvl>
    <w:lvl w:ilvl="6" w:tplc="0C0A000F" w:tentative="1">
      <w:start w:val="1"/>
      <w:numFmt w:val="decimal"/>
      <w:lvlText w:val="%7."/>
      <w:lvlJc w:val="left"/>
      <w:pPr>
        <w:ind w:left="7025" w:hanging="360"/>
      </w:pPr>
    </w:lvl>
    <w:lvl w:ilvl="7" w:tplc="0C0A0019" w:tentative="1">
      <w:start w:val="1"/>
      <w:numFmt w:val="lowerLetter"/>
      <w:lvlText w:val="%8."/>
      <w:lvlJc w:val="left"/>
      <w:pPr>
        <w:ind w:left="7745" w:hanging="360"/>
      </w:pPr>
    </w:lvl>
    <w:lvl w:ilvl="8" w:tplc="0C0A001B" w:tentative="1">
      <w:start w:val="1"/>
      <w:numFmt w:val="lowerRoman"/>
      <w:lvlText w:val="%9."/>
      <w:lvlJc w:val="right"/>
      <w:pPr>
        <w:ind w:left="8465" w:hanging="180"/>
      </w:pPr>
    </w:lvl>
  </w:abstractNum>
  <w:abstractNum w:abstractNumId="1">
    <w:nsid w:val="2DF97026"/>
    <w:multiLevelType w:val="hybridMultilevel"/>
    <w:tmpl w:val="45D8FB1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0817875"/>
    <w:multiLevelType w:val="hybridMultilevel"/>
    <w:tmpl w:val="E85228BE"/>
    <w:lvl w:ilvl="0" w:tplc="0C0A0019">
      <w:start w:val="1"/>
      <w:numFmt w:val="lowerLetter"/>
      <w:lvlText w:val="%1."/>
      <w:lvlJc w:val="left"/>
      <w:pPr>
        <w:ind w:left="1068" w:hanging="360"/>
      </w:pPr>
    </w:lvl>
    <w:lvl w:ilvl="1" w:tplc="0C0A0019">
      <w:start w:val="1"/>
      <w:numFmt w:val="decimal"/>
      <w:lvlText w:val="%2."/>
      <w:lvlJc w:val="left"/>
      <w:pPr>
        <w:tabs>
          <w:tab w:val="num" w:pos="1068"/>
        </w:tabs>
        <w:ind w:left="1068" w:hanging="360"/>
      </w:pPr>
    </w:lvl>
    <w:lvl w:ilvl="2" w:tplc="0C0A001B">
      <w:start w:val="1"/>
      <w:numFmt w:val="decimal"/>
      <w:lvlText w:val="%3."/>
      <w:lvlJc w:val="left"/>
      <w:pPr>
        <w:tabs>
          <w:tab w:val="num" w:pos="1788"/>
        </w:tabs>
        <w:ind w:left="1788" w:hanging="360"/>
      </w:pPr>
    </w:lvl>
    <w:lvl w:ilvl="3" w:tplc="0C0A000F">
      <w:start w:val="1"/>
      <w:numFmt w:val="decimal"/>
      <w:lvlText w:val="%4."/>
      <w:lvlJc w:val="left"/>
      <w:pPr>
        <w:tabs>
          <w:tab w:val="num" w:pos="2508"/>
        </w:tabs>
        <w:ind w:left="2508" w:hanging="360"/>
      </w:pPr>
    </w:lvl>
    <w:lvl w:ilvl="4" w:tplc="0C0A0019">
      <w:start w:val="1"/>
      <w:numFmt w:val="decimal"/>
      <w:lvlText w:val="%5."/>
      <w:lvlJc w:val="left"/>
      <w:pPr>
        <w:tabs>
          <w:tab w:val="num" w:pos="3228"/>
        </w:tabs>
        <w:ind w:left="3228" w:hanging="360"/>
      </w:pPr>
    </w:lvl>
    <w:lvl w:ilvl="5" w:tplc="0C0A001B">
      <w:start w:val="1"/>
      <w:numFmt w:val="decimal"/>
      <w:lvlText w:val="%6."/>
      <w:lvlJc w:val="left"/>
      <w:pPr>
        <w:tabs>
          <w:tab w:val="num" w:pos="3948"/>
        </w:tabs>
        <w:ind w:left="3948" w:hanging="360"/>
      </w:pPr>
    </w:lvl>
    <w:lvl w:ilvl="6" w:tplc="0C0A000F">
      <w:start w:val="1"/>
      <w:numFmt w:val="decimal"/>
      <w:lvlText w:val="%7."/>
      <w:lvlJc w:val="left"/>
      <w:pPr>
        <w:tabs>
          <w:tab w:val="num" w:pos="4668"/>
        </w:tabs>
        <w:ind w:left="4668" w:hanging="360"/>
      </w:pPr>
    </w:lvl>
    <w:lvl w:ilvl="7" w:tplc="0C0A0019">
      <w:start w:val="1"/>
      <w:numFmt w:val="decimal"/>
      <w:lvlText w:val="%8."/>
      <w:lvlJc w:val="left"/>
      <w:pPr>
        <w:tabs>
          <w:tab w:val="num" w:pos="5388"/>
        </w:tabs>
        <w:ind w:left="5388" w:hanging="360"/>
      </w:pPr>
    </w:lvl>
    <w:lvl w:ilvl="8" w:tplc="0C0A001B">
      <w:start w:val="1"/>
      <w:numFmt w:val="decimal"/>
      <w:lvlText w:val="%9."/>
      <w:lvlJc w:val="left"/>
      <w:pPr>
        <w:tabs>
          <w:tab w:val="num" w:pos="6108"/>
        </w:tabs>
        <w:ind w:left="6108" w:hanging="360"/>
      </w:pPr>
    </w:lvl>
  </w:abstractNum>
  <w:abstractNum w:abstractNumId="3">
    <w:nsid w:val="34C934BD"/>
    <w:multiLevelType w:val="hybridMultilevel"/>
    <w:tmpl w:val="BE88E0DC"/>
    <w:lvl w:ilvl="0" w:tplc="A84C0A5C">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nsid w:val="395F3707"/>
    <w:multiLevelType w:val="hybridMultilevel"/>
    <w:tmpl w:val="38A68B5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CBC2AA2"/>
    <w:multiLevelType w:val="hybridMultilevel"/>
    <w:tmpl w:val="A35C6D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E3D6314"/>
    <w:multiLevelType w:val="hybridMultilevel"/>
    <w:tmpl w:val="D6E828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36A0A20"/>
    <w:multiLevelType w:val="hybridMultilevel"/>
    <w:tmpl w:val="433CB29C"/>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B676F6D"/>
    <w:multiLevelType w:val="hybridMultilevel"/>
    <w:tmpl w:val="CCD48F22"/>
    <w:lvl w:ilvl="0" w:tplc="84C8722C">
      <w:start w:val="1"/>
      <w:numFmt w:val="decimal"/>
      <w:lvlText w:val="%1."/>
      <w:lvlJc w:val="left"/>
      <w:pPr>
        <w:ind w:left="360" w:hanging="360"/>
      </w:pPr>
      <w:rPr>
        <w:rFonts w:hint="default"/>
      </w:rPr>
    </w:lvl>
    <w:lvl w:ilvl="1" w:tplc="8C307898">
      <w:start w:val="1"/>
      <w:numFmt w:val="lowerLetter"/>
      <w:lvlText w:val="%2."/>
      <w:lvlJc w:val="left"/>
      <w:pPr>
        <w:ind w:left="1440" w:hanging="360"/>
      </w:pPr>
      <w:rPr>
        <w:rFonts w:asciiTheme="minorHAnsi" w:eastAsia="Times New Roman" w:hAnsiTheme="minorHAnsi" w:cstheme="minorHAnsi"/>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737C2E3A"/>
    <w:multiLevelType w:val="hybridMultilevel"/>
    <w:tmpl w:val="46A472F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79D70CD8"/>
    <w:multiLevelType w:val="hybridMultilevel"/>
    <w:tmpl w:val="16F416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F844B4D"/>
    <w:multiLevelType w:val="hybridMultilevel"/>
    <w:tmpl w:val="8D3CBCD4"/>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10"/>
  </w:num>
  <w:num w:numId="3">
    <w:abstractNumId w:val="11"/>
  </w:num>
  <w:num w:numId="4">
    <w:abstractNumId w:val="7"/>
  </w:num>
  <w:num w:numId="5">
    <w:abstractNumId w:val="5"/>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0"/>
  </w:num>
  <w:num w:numId="11">
    <w:abstractNumId w:val="8"/>
  </w:num>
  <w:num w:numId="12">
    <w:abstractNumId w:val="9"/>
  </w:num>
  <w:num w:numId="13">
    <w:abstractNumId w:val="1"/>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5085D"/>
    <w:rsid w:val="000218A2"/>
    <w:rsid w:val="000226DE"/>
    <w:rsid w:val="00091A3A"/>
    <w:rsid w:val="000F0934"/>
    <w:rsid w:val="0014784B"/>
    <w:rsid w:val="0015085D"/>
    <w:rsid w:val="00157CDF"/>
    <w:rsid w:val="001643B3"/>
    <w:rsid w:val="001D3886"/>
    <w:rsid w:val="001D4E4A"/>
    <w:rsid w:val="001F1E22"/>
    <w:rsid w:val="0022203C"/>
    <w:rsid w:val="002E5CC1"/>
    <w:rsid w:val="00315CFD"/>
    <w:rsid w:val="00346561"/>
    <w:rsid w:val="00392993"/>
    <w:rsid w:val="003B07A5"/>
    <w:rsid w:val="003F02AD"/>
    <w:rsid w:val="00482A19"/>
    <w:rsid w:val="00492DAB"/>
    <w:rsid w:val="0049767E"/>
    <w:rsid w:val="004A72F2"/>
    <w:rsid w:val="004E4E3A"/>
    <w:rsid w:val="005D0368"/>
    <w:rsid w:val="005D3639"/>
    <w:rsid w:val="006211FD"/>
    <w:rsid w:val="00681CEC"/>
    <w:rsid w:val="007824B4"/>
    <w:rsid w:val="007E5B59"/>
    <w:rsid w:val="00817416"/>
    <w:rsid w:val="008246AF"/>
    <w:rsid w:val="008A690F"/>
    <w:rsid w:val="008B68F5"/>
    <w:rsid w:val="00900284"/>
    <w:rsid w:val="009E6EF3"/>
    <w:rsid w:val="00A2678A"/>
    <w:rsid w:val="00A53127"/>
    <w:rsid w:val="00AB6ADC"/>
    <w:rsid w:val="00AB6FE2"/>
    <w:rsid w:val="00AE282B"/>
    <w:rsid w:val="00B1134E"/>
    <w:rsid w:val="00B3101C"/>
    <w:rsid w:val="00B46839"/>
    <w:rsid w:val="00BA4FE7"/>
    <w:rsid w:val="00C124B1"/>
    <w:rsid w:val="00C14BC0"/>
    <w:rsid w:val="00C4525D"/>
    <w:rsid w:val="00C71DE5"/>
    <w:rsid w:val="00C8618B"/>
    <w:rsid w:val="00CF6457"/>
    <w:rsid w:val="00D511B8"/>
    <w:rsid w:val="00D93020"/>
    <w:rsid w:val="00F44592"/>
    <w:rsid w:val="00F44E83"/>
    <w:rsid w:val="00FC183C"/>
    <w:rsid w:val="00FC5191"/>
    <w:rsid w:val="00FC51A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8F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15085D"/>
    <w:pPr>
      <w:spacing w:after="0" w:line="240" w:lineRule="auto"/>
    </w:pPr>
    <w:rPr>
      <w:rFonts w:ascii="Calibri" w:eastAsia="Calibri" w:hAnsi="Calibri" w:cs="Times New Roman"/>
      <w:sz w:val="20"/>
      <w:szCs w:val="20"/>
      <w:lang w:val="es-ES_tradnl" w:eastAsia="en-US"/>
    </w:rPr>
  </w:style>
  <w:style w:type="character" w:customStyle="1" w:styleId="TextonotapieCar">
    <w:name w:val="Texto nota pie Car"/>
    <w:basedOn w:val="Fuentedeprrafopredeter"/>
    <w:link w:val="Textonotapie"/>
    <w:uiPriority w:val="99"/>
    <w:semiHidden/>
    <w:rsid w:val="0015085D"/>
    <w:rPr>
      <w:rFonts w:ascii="Calibri" w:eastAsia="Calibri" w:hAnsi="Calibri" w:cs="Times New Roman"/>
      <w:sz w:val="20"/>
      <w:szCs w:val="20"/>
      <w:lang w:val="es-ES_tradnl" w:eastAsia="en-US"/>
    </w:rPr>
  </w:style>
  <w:style w:type="character" w:styleId="Refdenotaalpie">
    <w:name w:val="footnote reference"/>
    <w:semiHidden/>
    <w:unhideWhenUsed/>
    <w:rsid w:val="0015085D"/>
    <w:rPr>
      <w:vertAlign w:val="superscript"/>
    </w:rPr>
  </w:style>
  <w:style w:type="character" w:styleId="Hipervnculo">
    <w:name w:val="Hyperlink"/>
    <w:basedOn w:val="Fuentedeprrafopredeter"/>
    <w:uiPriority w:val="99"/>
    <w:unhideWhenUsed/>
    <w:rsid w:val="0015085D"/>
    <w:rPr>
      <w:color w:val="0000FF"/>
      <w:u w:val="single"/>
    </w:rPr>
  </w:style>
  <w:style w:type="paragraph" w:customStyle="1" w:styleId="Cuerpodetexto">
    <w:name w:val="Cuerpo de texto"/>
    <w:basedOn w:val="Normal"/>
    <w:rsid w:val="0015085D"/>
    <w:pPr>
      <w:tabs>
        <w:tab w:val="left" w:pos="708"/>
      </w:tabs>
      <w:suppressAutoHyphens/>
      <w:spacing w:line="360" w:lineRule="auto"/>
      <w:jc w:val="both"/>
    </w:pPr>
    <w:rPr>
      <w:rFonts w:ascii="Times New Roman" w:eastAsia="Times New Roman" w:hAnsi="Times New Roman" w:cs="Times New Roman"/>
      <w:sz w:val="28"/>
      <w:szCs w:val="20"/>
      <w:lang w:val="fr-FR"/>
    </w:rPr>
  </w:style>
  <w:style w:type="table" w:styleId="Tablaconcuadrcula">
    <w:name w:val="Table Grid"/>
    <w:basedOn w:val="Tablanormal"/>
    <w:uiPriority w:val="59"/>
    <w:rsid w:val="001508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15085D"/>
    <w:pPr>
      <w:ind w:left="720"/>
      <w:contextualSpacing/>
    </w:pPr>
  </w:style>
  <w:style w:type="paragraph" w:styleId="Textodeglobo">
    <w:name w:val="Balloon Text"/>
    <w:basedOn w:val="Normal"/>
    <w:link w:val="TextodegloboCar"/>
    <w:uiPriority w:val="99"/>
    <w:semiHidden/>
    <w:unhideWhenUsed/>
    <w:rsid w:val="001508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085D"/>
    <w:rPr>
      <w:rFonts w:ascii="Tahoma" w:hAnsi="Tahoma" w:cs="Tahoma"/>
      <w:sz w:val="16"/>
      <w:szCs w:val="16"/>
    </w:rPr>
  </w:style>
  <w:style w:type="paragraph" w:styleId="NormalWeb">
    <w:name w:val="Normal (Web)"/>
    <w:basedOn w:val="Normal"/>
    <w:uiPriority w:val="99"/>
    <w:rsid w:val="00FC5191"/>
    <w:pPr>
      <w:spacing w:before="100" w:beforeAutospacing="1" w:after="100" w:afterAutospacing="1" w:line="240" w:lineRule="auto"/>
    </w:pPr>
    <w:rPr>
      <w:rFonts w:ascii="Times" w:eastAsia="MS Mincho" w:hAnsi="Times" w:cs="Times New Roman"/>
      <w:sz w:val="20"/>
      <w:szCs w:val="20"/>
    </w:rPr>
  </w:style>
  <w:style w:type="character" w:customStyle="1" w:styleId="Carcterdenumeracin">
    <w:name w:val="Carácter de numeración"/>
    <w:rsid w:val="00F44592"/>
  </w:style>
</w:styles>
</file>

<file path=word/webSettings.xml><?xml version="1.0" encoding="utf-8"?>
<w:webSettings xmlns:r="http://schemas.openxmlformats.org/officeDocument/2006/relationships" xmlns:w="http://schemas.openxmlformats.org/wordprocessingml/2006/main">
  <w:divs>
    <w:div w:id="40214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exandra.szyman@um.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http://www.um.es/imagenes/logo-simbolo.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996DA-7AF7-496A-8FC6-BB79F318A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1245</Words>
  <Characters>6850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Edurne</dc:creator>
  <cp:keywords/>
  <dc:description/>
  <cp:lastModifiedBy>user</cp:lastModifiedBy>
  <cp:revision>18</cp:revision>
  <cp:lastPrinted>2021-01-07T10:42:00Z</cp:lastPrinted>
  <dcterms:created xsi:type="dcterms:W3CDTF">2020-12-31T10:33:00Z</dcterms:created>
  <dcterms:modified xsi:type="dcterms:W3CDTF">2021-07-24T08:39:00Z</dcterms:modified>
</cp:coreProperties>
</file>